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7E528" w14:textId="38DE3B0F" w:rsidR="00BB7770" w:rsidRPr="00006923" w:rsidRDefault="00BB7770" w:rsidP="00006923">
      <w:pPr>
        <w:jc w:val="center"/>
        <w:rPr>
          <w:rFonts w:ascii="Verdana" w:hAnsi="Verdana"/>
          <w:b/>
          <w:bCs/>
          <w:szCs w:val="20"/>
          <w:u w:val="single"/>
        </w:rPr>
      </w:pPr>
      <w:r w:rsidRPr="00006923">
        <w:rPr>
          <w:rFonts w:ascii="Verdana" w:hAnsi="Verdana"/>
          <w:b/>
          <w:bCs/>
          <w:szCs w:val="20"/>
          <w:u w:val="single"/>
        </w:rPr>
        <w:t xml:space="preserve">Media </w:t>
      </w:r>
      <w:r w:rsidR="00006923" w:rsidRPr="00006923">
        <w:rPr>
          <w:rFonts w:ascii="Verdana" w:hAnsi="Verdana"/>
          <w:b/>
          <w:bCs/>
          <w:szCs w:val="20"/>
          <w:u w:val="single"/>
        </w:rPr>
        <w:t>A</w:t>
      </w:r>
      <w:r w:rsidRPr="00006923">
        <w:rPr>
          <w:rFonts w:ascii="Verdana" w:hAnsi="Verdana"/>
          <w:b/>
          <w:bCs/>
          <w:szCs w:val="20"/>
          <w:u w:val="single"/>
        </w:rPr>
        <w:t>lert</w:t>
      </w:r>
    </w:p>
    <w:p w14:paraId="646B3036" w14:textId="77777777" w:rsidR="00BB7770" w:rsidRPr="00006923" w:rsidRDefault="00BB7770" w:rsidP="00006923">
      <w:pPr>
        <w:jc w:val="center"/>
        <w:rPr>
          <w:rFonts w:ascii="Verdana" w:hAnsi="Verdana"/>
          <w:bCs/>
          <w:szCs w:val="28"/>
        </w:rPr>
      </w:pPr>
    </w:p>
    <w:p w14:paraId="676C213E" w14:textId="142C2FB0" w:rsidR="009E0736" w:rsidRDefault="008E728E" w:rsidP="00006923">
      <w:pPr>
        <w:jc w:val="center"/>
        <w:rPr>
          <w:rStyle w:val="Strong"/>
          <w:rFonts w:ascii="Verdana" w:hAnsi="Verdana"/>
          <w:color w:val="000000"/>
          <w:sz w:val="36"/>
          <w:szCs w:val="36"/>
        </w:rPr>
      </w:pPr>
      <w:r w:rsidRPr="008E728E">
        <w:rPr>
          <w:rStyle w:val="Strong"/>
          <w:rFonts w:ascii="Verdana" w:hAnsi="Verdana"/>
          <w:color w:val="000000"/>
          <w:sz w:val="36"/>
          <w:szCs w:val="36"/>
        </w:rPr>
        <w:t xml:space="preserve">OSN </w:t>
      </w:r>
      <w:r w:rsidR="00655959">
        <w:rPr>
          <w:rStyle w:val="Strong"/>
          <w:rFonts w:ascii="Verdana" w:hAnsi="Verdana"/>
          <w:color w:val="000000"/>
          <w:sz w:val="36"/>
          <w:szCs w:val="36"/>
        </w:rPr>
        <w:t>secures</w:t>
      </w:r>
      <w:r w:rsidRPr="008E728E">
        <w:rPr>
          <w:rStyle w:val="Strong"/>
          <w:rFonts w:ascii="Verdana" w:hAnsi="Verdana"/>
          <w:color w:val="000000"/>
          <w:sz w:val="36"/>
          <w:szCs w:val="36"/>
        </w:rPr>
        <w:t xml:space="preserve"> exclusive distribution rights to Disney+ </w:t>
      </w:r>
      <w:r w:rsidR="00345180">
        <w:rPr>
          <w:rStyle w:val="Strong"/>
          <w:rFonts w:ascii="Verdana" w:hAnsi="Verdana"/>
          <w:color w:val="000000"/>
          <w:sz w:val="36"/>
          <w:szCs w:val="36"/>
        </w:rPr>
        <w:t>Original</w:t>
      </w:r>
      <w:r w:rsidR="000443FD">
        <w:rPr>
          <w:rStyle w:val="Strong"/>
          <w:rFonts w:ascii="Verdana" w:hAnsi="Verdana"/>
          <w:color w:val="000000"/>
          <w:sz w:val="36"/>
          <w:szCs w:val="36"/>
        </w:rPr>
        <w:t>s</w:t>
      </w:r>
      <w:r w:rsidR="00345180" w:rsidRPr="008E728E">
        <w:rPr>
          <w:rStyle w:val="Strong"/>
          <w:rFonts w:ascii="Verdana" w:hAnsi="Verdana"/>
          <w:color w:val="000000"/>
          <w:sz w:val="36"/>
          <w:szCs w:val="36"/>
        </w:rPr>
        <w:t xml:space="preserve"> </w:t>
      </w:r>
      <w:r w:rsidR="000443FD">
        <w:rPr>
          <w:rStyle w:val="Strong"/>
          <w:rFonts w:ascii="Verdana" w:hAnsi="Verdana"/>
          <w:color w:val="000000"/>
          <w:sz w:val="36"/>
          <w:szCs w:val="36"/>
        </w:rPr>
        <w:t>across the</w:t>
      </w:r>
      <w:r w:rsidRPr="008E728E">
        <w:rPr>
          <w:rStyle w:val="Strong"/>
          <w:rFonts w:ascii="Verdana" w:hAnsi="Verdana"/>
          <w:color w:val="000000"/>
          <w:sz w:val="36"/>
          <w:szCs w:val="36"/>
        </w:rPr>
        <w:t xml:space="preserve"> </w:t>
      </w:r>
      <w:r w:rsidR="000443FD">
        <w:rPr>
          <w:rStyle w:val="Strong"/>
          <w:rFonts w:ascii="Verdana" w:hAnsi="Verdana"/>
          <w:color w:val="000000"/>
          <w:sz w:val="36"/>
          <w:szCs w:val="36"/>
        </w:rPr>
        <w:t xml:space="preserve">Middle East </w:t>
      </w:r>
    </w:p>
    <w:p w14:paraId="756AE2B5" w14:textId="77777777" w:rsidR="008E728E" w:rsidRPr="009E0736" w:rsidRDefault="008E728E" w:rsidP="00006923">
      <w:pPr>
        <w:jc w:val="center"/>
        <w:rPr>
          <w:rStyle w:val="Strong"/>
          <w:rFonts w:ascii="Verdana" w:hAnsi="Verdana"/>
          <w:color w:val="000000"/>
          <w:sz w:val="28"/>
          <w:szCs w:val="36"/>
        </w:rPr>
      </w:pPr>
    </w:p>
    <w:p w14:paraId="2211238B" w14:textId="2DAD536B" w:rsidR="007F5C1E" w:rsidRDefault="008E728E" w:rsidP="009E0736">
      <w:pPr>
        <w:jc w:val="center"/>
        <w:rPr>
          <w:rStyle w:val="Strong"/>
          <w:rFonts w:ascii="Verdana" w:hAnsi="Verdana"/>
          <w:b w:val="0"/>
          <w:i/>
          <w:color w:val="000000"/>
          <w:sz w:val="28"/>
          <w:szCs w:val="36"/>
        </w:rPr>
      </w:pPr>
      <w:r w:rsidRPr="008E728E">
        <w:rPr>
          <w:rStyle w:val="Strong"/>
          <w:rFonts w:ascii="Verdana" w:hAnsi="Verdana"/>
          <w:b w:val="0"/>
          <w:i/>
          <w:color w:val="000000"/>
          <w:sz w:val="28"/>
          <w:szCs w:val="36"/>
        </w:rPr>
        <w:t xml:space="preserve">OSN customers will have exclusive access to </w:t>
      </w:r>
      <w:r w:rsidR="00F76103">
        <w:rPr>
          <w:rStyle w:val="Strong"/>
          <w:rFonts w:ascii="Verdana" w:hAnsi="Verdana"/>
          <w:b w:val="0"/>
          <w:i/>
          <w:color w:val="000000"/>
          <w:sz w:val="28"/>
          <w:szCs w:val="36"/>
        </w:rPr>
        <w:t>all</w:t>
      </w:r>
      <w:r w:rsidR="004153AF" w:rsidRPr="008E728E">
        <w:rPr>
          <w:rStyle w:val="Strong"/>
          <w:rFonts w:ascii="Verdana" w:hAnsi="Verdana"/>
          <w:b w:val="0"/>
          <w:i/>
          <w:color w:val="000000"/>
          <w:sz w:val="28"/>
          <w:szCs w:val="36"/>
        </w:rPr>
        <w:t xml:space="preserve"> </w:t>
      </w:r>
      <w:r w:rsidR="00EB5203">
        <w:rPr>
          <w:rStyle w:val="Strong"/>
          <w:rFonts w:ascii="Verdana" w:hAnsi="Verdana"/>
          <w:b w:val="0"/>
          <w:i/>
          <w:color w:val="000000"/>
          <w:sz w:val="28"/>
          <w:szCs w:val="36"/>
        </w:rPr>
        <w:t xml:space="preserve">Disney+ </w:t>
      </w:r>
      <w:r w:rsidRPr="008E728E">
        <w:rPr>
          <w:rStyle w:val="Strong"/>
          <w:rFonts w:ascii="Verdana" w:hAnsi="Verdana"/>
          <w:b w:val="0"/>
          <w:i/>
          <w:color w:val="000000"/>
          <w:sz w:val="28"/>
          <w:szCs w:val="36"/>
        </w:rPr>
        <w:t>Original</w:t>
      </w:r>
      <w:r w:rsidR="00EB5203">
        <w:rPr>
          <w:rStyle w:val="Strong"/>
          <w:rFonts w:ascii="Verdana" w:hAnsi="Verdana"/>
          <w:b w:val="0"/>
          <w:i/>
          <w:color w:val="000000"/>
          <w:sz w:val="28"/>
          <w:szCs w:val="36"/>
        </w:rPr>
        <w:t xml:space="preserve"> movies and series through streaming service</w:t>
      </w:r>
      <w:r w:rsidR="00535AD6">
        <w:rPr>
          <w:rStyle w:val="Strong"/>
          <w:rFonts w:ascii="Verdana" w:hAnsi="Verdana"/>
          <w:b w:val="0"/>
          <w:i/>
          <w:color w:val="000000"/>
          <w:sz w:val="28"/>
          <w:szCs w:val="36"/>
        </w:rPr>
        <w:t xml:space="preserve"> beginning 9</w:t>
      </w:r>
      <w:r w:rsidR="00535AD6" w:rsidRPr="00FD51DD">
        <w:rPr>
          <w:rStyle w:val="Strong"/>
          <w:rFonts w:ascii="Verdana" w:hAnsi="Verdana"/>
          <w:b w:val="0"/>
          <w:i/>
          <w:color w:val="000000"/>
          <w:sz w:val="28"/>
          <w:szCs w:val="36"/>
          <w:vertAlign w:val="superscript"/>
        </w:rPr>
        <w:t>th</w:t>
      </w:r>
      <w:r w:rsidR="00535AD6">
        <w:rPr>
          <w:rStyle w:val="Strong"/>
          <w:rFonts w:ascii="Verdana" w:hAnsi="Verdana"/>
          <w:b w:val="0"/>
          <w:i/>
          <w:color w:val="000000"/>
          <w:sz w:val="28"/>
          <w:szCs w:val="36"/>
        </w:rPr>
        <w:t xml:space="preserve"> of April</w:t>
      </w:r>
    </w:p>
    <w:p w14:paraId="7A88EF17" w14:textId="77777777" w:rsidR="00847FEF" w:rsidRDefault="00847FEF" w:rsidP="009E0736">
      <w:pPr>
        <w:jc w:val="center"/>
        <w:rPr>
          <w:rStyle w:val="Strong"/>
          <w:rFonts w:ascii="Verdana" w:hAnsi="Verdana"/>
          <w:b w:val="0"/>
          <w:i/>
          <w:color w:val="000000"/>
          <w:sz w:val="28"/>
          <w:szCs w:val="36"/>
        </w:rPr>
      </w:pPr>
    </w:p>
    <w:p w14:paraId="3ED89418" w14:textId="6827D690" w:rsidR="00C552FE" w:rsidRPr="009E0736" w:rsidRDefault="007F5C1E" w:rsidP="00FF1AFC">
      <w:pPr>
        <w:jc w:val="center"/>
        <w:rPr>
          <w:rStyle w:val="Strong"/>
          <w:rFonts w:ascii="Verdana" w:hAnsi="Verdana"/>
          <w:b w:val="0"/>
          <w:i/>
          <w:color w:val="000000"/>
          <w:sz w:val="28"/>
          <w:szCs w:val="36"/>
        </w:rPr>
      </w:pPr>
      <w:r>
        <w:rPr>
          <w:rStyle w:val="Strong"/>
          <w:rFonts w:ascii="Verdana" w:hAnsi="Verdana"/>
          <w:b w:val="0"/>
          <w:i/>
          <w:color w:val="000000"/>
          <w:sz w:val="28"/>
          <w:szCs w:val="36"/>
        </w:rPr>
        <w:t xml:space="preserve">News comes as OSN relaunches streaming platform </w:t>
      </w:r>
      <w:r w:rsidR="00D6460F">
        <w:rPr>
          <w:rStyle w:val="Strong"/>
          <w:rFonts w:ascii="Verdana" w:hAnsi="Verdana"/>
          <w:color w:val="000000"/>
          <w:sz w:val="30"/>
          <w:szCs w:val="30"/>
        </w:rPr>
        <w:br/>
      </w:r>
    </w:p>
    <w:p w14:paraId="24FCC6B3" w14:textId="1B922711" w:rsidR="00EB5203" w:rsidRDefault="00C338D4" w:rsidP="00FF1AFC">
      <w:pPr>
        <w:jc w:val="both"/>
        <w:rPr>
          <w:rFonts w:ascii="Verdana" w:hAnsi="Verdana"/>
        </w:rPr>
      </w:pPr>
      <w:r w:rsidRPr="00006923">
        <w:rPr>
          <w:rFonts w:ascii="Verdana" w:hAnsi="Verdana"/>
          <w:b/>
          <w:bCs/>
        </w:rPr>
        <w:t xml:space="preserve">Dubai, </w:t>
      </w:r>
      <w:r w:rsidR="005F52BF">
        <w:rPr>
          <w:rFonts w:ascii="Verdana" w:hAnsi="Verdana"/>
          <w:b/>
          <w:bCs/>
        </w:rPr>
        <w:t>UAE</w:t>
      </w:r>
      <w:r w:rsidRPr="00006923">
        <w:rPr>
          <w:rFonts w:ascii="Verdana" w:hAnsi="Verdana"/>
          <w:b/>
          <w:bCs/>
        </w:rPr>
        <w:t xml:space="preserve">; </w:t>
      </w:r>
      <w:r w:rsidR="00B832D1" w:rsidRPr="00B832D1">
        <w:rPr>
          <w:rFonts w:ascii="Verdana" w:hAnsi="Verdana"/>
          <w:b/>
          <w:bCs/>
        </w:rPr>
        <w:t>Thursday 2</w:t>
      </w:r>
      <w:r w:rsidR="00B832D1" w:rsidRPr="00B832D1">
        <w:rPr>
          <w:rFonts w:ascii="Verdana" w:hAnsi="Verdana"/>
          <w:b/>
          <w:bCs/>
          <w:vertAlign w:val="superscript"/>
        </w:rPr>
        <w:t>nd</w:t>
      </w:r>
      <w:r w:rsidR="00B832D1" w:rsidRPr="00B832D1">
        <w:rPr>
          <w:rFonts w:ascii="Verdana" w:hAnsi="Verdana"/>
          <w:b/>
          <w:bCs/>
        </w:rPr>
        <w:t xml:space="preserve"> April</w:t>
      </w:r>
      <w:r w:rsidRPr="00006923">
        <w:rPr>
          <w:rFonts w:ascii="Verdana" w:hAnsi="Verdana"/>
          <w:b/>
          <w:bCs/>
        </w:rPr>
        <w:t xml:space="preserve"> 20</w:t>
      </w:r>
      <w:r w:rsidR="00977F79">
        <w:rPr>
          <w:rFonts w:ascii="Verdana" w:hAnsi="Verdana"/>
          <w:b/>
          <w:bCs/>
        </w:rPr>
        <w:t>20</w:t>
      </w:r>
      <w:r w:rsidRPr="00006923">
        <w:rPr>
          <w:rFonts w:ascii="Verdana" w:hAnsi="Verdana"/>
          <w:b/>
          <w:bCs/>
        </w:rPr>
        <w:t xml:space="preserve">: </w:t>
      </w:r>
      <w:hyperlink r:id="rId8" w:history="1">
        <w:r w:rsidR="00FF1AFC" w:rsidRPr="0002567A">
          <w:rPr>
            <w:rFonts w:ascii="Verdana" w:hAnsi="Verdana"/>
          </w:rPr>
          <w:t>OSN</w:t>
        </w:r>
      </w:hyperlink>
      <w:r w:rsidR="008E728E">
        <w:rPr>
          <w:rFonts w:ascii="Verdana" w:hAnsi="Verdana"/>
        </w:rPr>
        <w:t xml:space="preserve"> has announced that it will be the </w:t>
      </w:r>
      <w:r w:rsidR="008E728E" w:rsidRPr="008E728E">
        <w:rPr>
          <w:rFonts w:ascii="Verdana" w:hAnsi="Verdana"/>
        </w:rPr>
        <w:t>exclusive distributor of The Walt Disney Company</w:t>
      </w:r>
      <w:r w:rsidR="004D04D3">
        <w:rPr>
          <w:rFonts w:ascii="Verdana" w:hAnsi="Verdana"/>
        </w:rPr>
        <w:t>’s</w:t>
      </w:r>
      <w:r w:rsidR="008E728E" w:rsidRPr="008E728E">
        <w:rPr>
          <w:rFonts w:ascii="Verdana" w:hAnsi="Verdana"/>
        </w:rPr>
        <w:t xml:space="preserve"> new Disney+ </w:t>
      </w:r>
      <w:r w:rsidR="00EB5203">
        <w:rPr>
          <w:rFonts w:ascii="Verdana" w:hAnsi="Verdana"/>
        </w:rPr>
        <w:t>Original</w:t>
      </w:r>
      <w:r w:rsidR="000443FD">
        <w:rPr>
          <w:rFonts w:ascii="Verdana" w:hAnsi="Verdana"/>
        </w:rPr>
        <w:t>s</w:t>
      </w:r>
      <w:r w:rsidR="00EB5203">
        <w:rPr>
          <w:rFonts w:ascii="Verdana" w:hAnsi="Verdana"/>
        </w:rPr>
        <w:t xml:space="preserve"> </w:t>
      </w:r>
      <w:r w:rsidR="008E728E" w:rsidRPr="008E728E">
        <w:rPr>
          <w:rFonts w:ascii="Verdana" w:hAnsi="Verdana"/>
        </w:rPr>
        <w:t>in the Middle East region</w:t>
      </w:r>
      <w:r w:rsidR="00EB5203">
        <w:rPr>
          <w:rFonts w:ascii="Verdana" w:hAnsi="Verdana"/>
        </w:rPr>
        <w:t>,</w:t>
      </w:r>
      <w:r w:rsidR="008B114E">
        <w:rPr>
          <w:rFonts w:ascii="Verdana" w:hAnsi="Verdana"/>
        </w:rPr>
        <w:t xml:space="preserve"> across both its box and streaming services</w:t>
      </w:r>
      <w:r w:rsidR="008E728E">
        <w:rPr>
          <w:rFonts w:ascii="Verdana" w:hAnsi="Verdana"/>
        </w:rPr>
        <w:t>.</w:t>
      </w:r>
      <w:r w:rsidR="00101741">
        <w:rPr>
          <w:rFonts w:ascii="Verdana" w:hAnsi="Verdana"/>
        </w:rPr>
        <w:t xml:space="preserve"> </w:t>
      </w:r>
    </w:p>
    <w:p w14:paraId="3997E3F1" w14:textId="77777777" w:rsidR="00EB5203" w:rsidRDefault="00EB5203" w:rsidP="00FF1AFC">
      <w:pPr>
        <w:jc w:val="both"/>
        <w:rPr>
          <w:rFonts w:ascii="Verdana" w:hAnsi="Verdana"/>
        </w:rPr>
      </w:pPr>
    </w:p>
    <w:p w14:paraId="648E87E2" w14:textId="6BE7F7AC" w:rsidR="008E728E" w:rsidRDefault="008E728E" w:rsidP="00FF1AFC">
      <w:pPr>
        <w:jc w:val="both"/>
        <w:rPr>
          <w:rFonts w:ascii="Verdana" w:hAnsi="Verdana"/>
        </w:rPr>
      </w:pPr>
      <w:r w:rsidRPr="008E728E">
        <w:rPr>
          <w:rFonts w:ascii="Verdana" w:hAnsi="Verdana"/>
        </w:rPr>
        <w:t>The arrival of Disney+</w:t>
      </w:r>
      <w:r w:rsidR="00EB5203">
        <w:rPr>
          <w:rFonts w:ascii="Verdana" w:hAnsi="Verdana"/>
        </w:rPr>
        <w:t xml:space="preserve"> </w:t>
      </w:r>
      <w:r w:rsidR="00F76103">
        <w:rPr>
          <w:rFonts w:ascii="Verdana" w:hAnsi="Verdana"/>
        </w:rPr>
        <w:t xml:space="preserve">Originals </w:t>
      </w:r>
      <w:r w:rsidR="00EB5203">
        <w:rPr>
          <w:rFonts w:ascii="Verdana" w:hAnsi="Verdana"/>
        </w:rPr>
        <w:t>content</w:t>
      </w:r>
      <w:r w:rsidRPr="008E728E">
        <w:rPr>
          <w:rFonts w:ascii="Verdana" w:hAnsi="Verdana"/>
        </w:rPr>
        <w:t xml:space="preserve"> is a strategic decision for OSN, strengthening its position as the region’s leading entertainment network, as it adds </w:t>
      </w:r>
      <w:r w:rsidR="00EB5203">
        <w:rPr>
          <w:rFonts w:ascii="Verdana" w:hAnsi="Verdana"/>
        </w:rPr>
        <w:t xml:space="preserve">exclusive </w:t>
      </w:r>
      <w:r w:rsidR="000443FD">
        <w:rPr>
          <w:rFonts w:ascii="Verdana" w:hAnsi="Verdana"/>
        </w:rPr>
        <w:t xml:space="preserve">Disney+ </w:t>
      </w:r>
      <w:r w:rsidR="00F76103">
        <w:rPr>
          <w:rFonts w:ascii="Verdana" w:hAnsi="Verdana"/>
        </w:rPr>
        <w:t xml:space="preserve">original </w:t>
      </w:r>
      <w:r w:rsidR="00BF7F3D">
        <w:rPr>
          <w:rFonts w:ascii="Verdana" w:hAnsi="Verdana"/>
        </w:rPr>
        <w:t>movies and series</w:t>
      </w:r>
      <w:r w:rsidRPr="008E728E">
        <w:rPr>
          <w:rFonts w:ascii="Verdana" w:hAnsi="Verdana"/>
        </w:rPr>
        <w:t xml:space="preserve"> from </w:t>
      </w:r>
      <w:r w:rsidRPr="00C54D77">
        <w:rPr>
          <w:rFonts w:ascii="Verdana" w:hAnsi="Verdana"/>
          <w:b/>
          <w:bCs/>
        </w:rPr>
        <w:t>Disney</w:t>
      </w:r>
      <w:r w:rsidRPr="008E728E">
        <w:rPr>
          <w:rFonts w:ascii="Verdana" w:hAnsi="Verdana"/>
        </w:rPr>
        <w:t xml:space="preserve">, </w:t>
      </w:r>
      <w:r w:rsidRPr="00C54D77">
        <w:rPr>
          <w:rFonts w:ascii="Verdana" w:hAnsi="Verdana"/>
          <w:b/>
          <w:bCs/>
        </w:rPr>
        <w:t>Marvel</w:t>
      </w:r>
      <w:r w:rsidRPr="008E728E">
        <w:rPr>
          <w:rFonts w:ascii="Verdana" w:hAnsi="Verdana"/>
        </w:rPr>
        <w:t xml:space="preserve">, </w:t>
      </w:r>
      <w:r w:rsidRPr="00C54D77">
        <w:rPr>
          <w:rFonts w:ascii="Verdana" w:hAnsi="Verdana"/>
          <w:b/>
          <w:bCs/>
        </w:rPr>
        <w:t>Pixar</w:t>
      </w:r>
      <w:r w:rsidRPr="008E728E">
        <w:rPr>
          <w:rFonts w:ascii="Verdana" w:hAnsi="Verdana"/>
        </w:rPr>
        <w:t xml:space="preserve">, </w:t>
      </w:r>
      <w:r w:rsidRPr="00C54D77">
        <w:rPr>
          <w:rFonts w:ascii="Verdana" w:hAnsi="Verdana"/>
          <w:b/>
          <w:bCs/>
        </w:rPr>
        <w:t>Star Wars</w:t>
      </w:r>
      <w:r w:rsidRPr="008E728E">
        <w:rPr>
          <w:rFonts w:ascii="Verdana" w:hAnsi="Verdana"/>
        </w:rPr>
        <w:t xml:space="preserve">, and </w:t>
      </w:r>
      <w:r w:rsidRPr="00C54D77">
        <w:rPr>
          <w:rFonts w:ascii="Verdana" w:hAnsi="Verdana"/>
          <w:b/>
          <w:bCs/>
        </w:rPr>
        <w:t>National Geographic</w:t>
      </w:r>
      <w:r w:rsidRPr="008E728E">
        <w:rPr>
          <w:rFonts w:ascii="Verdana" w:hAnsi="Verdana"/>
        </w:rPr>
        <w:t xml:space="preserve"> to its comprehensive portfolio of exclusive rights from major Hollywood studios.</w:t>
      </w:r>
      <w:r w:rsidR="007F5C1E">
        <w:rPr>
          <w:rFonts w:ascii="Verdana" w:hAnsi="Verdana"/>
        </w:rPr>
        <w:t xml:space="preserve"> The content will be available across both OSN’s platforms via </w:t>
      </w:r>
      <w:r w:rsidR="00D825AA">
        <w:rPr>
          <w:rFonts w:ascii="Verdana" w:hAnsi="Verdana"/>
        </w:rPr>
        <w:t xml:space="preserve">its </w:t>
      </w:r>
      <w:r w:rsidR="007F5C1E">
        <w:rPr>
          <w:rFonts w:ascii="Verdana" w:hAnsi="Verdana"/>
        </w:rPr>
        <w:t xml:space="preserve">box and its relaunched streaming service. </w:t>
      </w:r>
      <w:r w:rsidRPr="008E728E">
        <w:rPr>
          <w:rFonts w:ascii="Verdana" w:hAnsi="Verdana"/>
        </w:rPr>
        <w:t xml:space="preserve"> </w:t>
      </w:r>
    </w:p>
    <w:p w14:paraId="4AFFD573" w14:textId="77777777" w:rsidR="008E728E" w:rsidRPr="008E728E" w:rsidRDefault="008E728E" w:rsidP="00FF1AFC">
      <w:pPr>
        <w:jc w:val="both"/>
        <w:rPr>
          <w:rFonts w:ascii="Verdana" w:hAnsi="Verdana"/>
        </w:rPr>
      </w:pPr>
    </w:p>
    <w:p w14:paraId="53AC6947" w14:textId="0405429E" w:rsidR="008E728E" w:rsidRPr="008E728E" w:rsidRDefault="008E728E" w:rsidP="00FF1AFC">
      <w:pPr>
        <w:jc w:val="both"/>
        <w:rPr>
          <w:rFonts w:ascii="Verdana" w:hAnsi="Verdana"/>
        </w:rPr>
      </w:pPr>
      <w:r w:rsidRPr="008E728E">
        <w:rPr>
          <w:rFonts w:ascii="Verdana" w:hAnsi="Verdana"/>
        </w:rPr>
        <w:t xml:space="preserve">The agreement further underscores the relationship between </w:t>
      </w:r>
      <w:r w:rsidR="00EB5203">
        <w:rPr>
          <w:rFonts w:ascii="Verdana" w:hAnsi="Verdana"/>
        </w:rPr>
        <w:t>OSN and Disney</w:t>
      </w:r>
      <w:r w:rsidRPr="008E728E">
        <w:rPr>
          <w:rFonts w:ascii="Verdana" w:hAnsi="Verdana"/>
        </w:rPr>
        <w:t xml:space="preserve"> and offers OSN subscribers’ best-in-class entertainment and original content as soon as it hits</w:t>
      </w:r>
      <w:r w:rsidR="000443FD">
        <w:rPr>
          <w:rFonts w:ascii="Verdana" w:hAnsi="Verdana"/>
        </w:rPr>
        <w:t xml:space="preserve"> </w:t>
      </w:r>
      <w:r w:rsidRPr="008E728E">
        <w:rPr>
          <w:rFonts w:ascii="Verdana" w:hAnsi="Verdana"/>
        </w:rPr>
        <w:t>TV</w:t>
      </w:r>
      <w:r w:rsidR="000443FD">
        <w:rPr>
          <w:rFonts w:ascii="Verdana" w:hAnsi="Verdana"/>
        </w:rPr>
        <w:t xml:space="preserve"> screens</w:t>
      </w:r>
      <w:r w:rsidRPr="008E728E">
        <w:rPr>
          <w:rFonts w:ascii="Verdana" w:hAnsi="Verdana"/>
        </w:rPr>
        <w:t xml:space="preserve"> across the world.</w:t>
      </w:r>
      <w:r w:rsidR="008B114E">
        <w:rPr>
          <w:rFonts w:ascii="Verdana" w:hAnsi="Verdana"/>
        </w:rPr>
        <w:t xml:space="preserve"> </w:t>
      </w:r>
      <w:r w:rsidR="000443FD">
        <w:rPr>
          <w:rFonts w:ascii="Verdana" w:hAnsi="Verdana"/>
        </w:rPr>
        <w:t>OSN c</w:t>
      </w:r>
      <w:r w:rsidR="008B114E">
        <w:rPr>
          <w:rFonts w:ascii="Verdana" w:hAnsi="Verdana"/>
        </w:rPr>
        <w:t xml:space="preserve">ustomers </w:t>
      </w:r>
      <w:r w:rsidR="000443FD">
        <w:rPr>
          <w:rFonts w:ascii="Verdana" w:hAnsi="Verdana"/>
        </w:rPr>
        <w:t>can now access Disney+ Originals by</w:t>
      </w:r>
      <w:r w:rsidR="008B114E">
        <w:rPr>
          <w:rFonts w:ascii="Verdana" w:hAnsi="Verdana"/>
        </w:rPr>
        <w:t xml:space="preserve"> subscrib</w:t>
      </w:r>
      <w:r w:rsidR="000443FD">
        <w:rPr>
          <w:rFonts w:ascii="Verdana" w:hAnsi="Verdana"/>
        </w:rPr>
        <w:t>ing</w:t>
      </w:r>
      <w:r w:rsidR="008B114E">
        <w:rPr>
          <w:rFonts w:ascii="Verdana" w:hAnsi="Verdana"/>
        </w:rPr>
        <w:t xml:space="preserve"> to a package through their box and OSN streaming service </w:t>
      </w:r>
      <w:r w:rsidR="000443FD">
        <w:rPr>
          <w:rFonts w:ascii="Verdana" w:hAnsi="Verdana"/>
        </w:rPr>
        <w:t>(</w:t>
      </w:r>
      <w:r w:rsidR="008B114E">
        <w:rPr>
          <w:rFonts w:ascii="Verdana" w:hAnsi="Verdana"/>
        </w:rPr>
        <w:t>via the OSN app</w:t>
      </w:r>
      <w:r w:rsidR="000443FD">
        <w:rPr>
          <w:rFonts w:ascii="Verdana" w:hAnsi="Verdana"/>
        </w:rPr>
        <w:t>)</w:t>
      </w:r>
      <w:r w:rsidR="008B114E">
        <w:rPr>
          <w:rFonts w:ascii="Verdana" w:hAnsi="Verdana"/>
        </w:rPr>
        <w:t>, or via the OSN streaming service on the OSN app</w:t>
      </w:r>
      <w:r w:rsidR="000443FD">
        <w:rPr>
          <w:rFonts w:ascii="Verdana" w:hAnsi="Verdana"/>
        </w:rPr>
        <w:t xml:space="preserve"> only</w:t>
      </w:r>
      <w:r w:rsidR="008B114E">
        <w:rPr>
          <w:rFonts w:ascii="Verdana" w:hAnsi="Verdana"/>
        </w:rPr>
        <w:t xml:space="preserve">. </w:t>
      </w:r>
    </w:p>
    <w:p w14:paraId="184FB418" w14:textId="77777777" w:rsidR="008E728E" w:rsidRPr="008E728E" w:rsidRDefault="008E728E" w:rsidP="00FF1AFC">
      <w:pPr>
        <w:jc w:val="both"/>
        <w:rPr>
          <w:rFonts w:ascii="Verdana" w:hAnsi="Verdana"/>
        </w:rPr>
      </w:pPr>
    </w:p>
    <w:p w14:paraId="44BCB464" w14:textId="355CB713" w:rsidR="008E728E" w:rsidRPr="008E728E" w:rsidRDefault="008E728E" w:rsidP="00FF1AFC">
      <w:pPr>
        <w:jc w:val="both"/>
        <w:rPr>
          <w:rFonts w:ascii="Verdana" w:hAnsi="Verdana"/>
        </w:rPr>
      </w:pPr>
      <w:r w:rsidRPr="008E728E">
        <w:rPr>
          <w:rFonts w:ascii="Verdana" w:hAnsi="Verdana"/>
        </w:rPr>
        <w:t xml:space="preserve">Commenting on the agreement, </w:t>
      </w:r>
      <w:r w:rsidRPr="008E728E">
        <w:rPr>
          <w:rFonts w:ascii="Verdana" w:hAnsi="Verdana"/>
          <w:b/>
          <w:bCs/>
        </w:rPr>
        <w:t xml:space="preserve">Patrick Tillieux, </w:t>
      </w:r>
      <w:r>
        <w:rPr>
          <w:rFonts w:ascii="Verdana" w:hAnsi="Verdana"/>
          <w:b/>
          <w:bCs/>
        </w:rPr>
        <w:t>CEO</w:t>
      </w:r>
      <w:r w:rsidRPr="008E728E">
        <w:rPr>
          <w:rFonts w:ascii="Verdana" w:hAnsi="Verdana"/>
          <w:b/>
          <w:bCs/>
        </w:rPr>
        <w:t>, OSN</w:t>
      </w:r>
      <w:r w:rsidRPr="008E728E">
        <w:rPr>
          <w:rFonts w:ascii="Verdana" w:hAnsi="Verdana"/>
        </w:rPr>
        <w:t>, said:</w:t>
      </w:r>
      <w:r>
        <w:rPr>
          <w:rFonts w:ascii="Verdana" w:hAnsi="Verdana"/>
        </w:rPr>
        <w:t xml:space="preserve"> </w:t>
      </w:r>
      <w:r w:rsidRPr="008E728E">
        <w:rPr>
          <w:rFonts w:ascii="Verdana" w:hAnsi="Verdana"/>
          <w:i/>
          <w:iCs/>
        </w:rPr>
        <w:t xml:space="preserve">“We’re delighted to strengthen our alliance with Disney to bring the magic of Disney’s storytelling to our loyal customers. Adding Disney+ </w:t>
      </w:r>
      <w:r w:rsidR="00EB5203">
        <w:rPr>
          <w:rFonts w:ascii="Verdana" w:hAnsi="Verdana"/>
          <w:i/>
          <w:iCs/>
        </w:rPr>
        <w:t>Original</w:t>
      </w:r>
      <w:r w:rsidR="000443FD">
        <w:rPr>
          <w:rFonts w:ascii="Verdana" w:hAnsi="Verdana"/>
          <w:i/>
          <w:iCs/>
        </w:rPr>
        <w:t>s</w:t>
      </w:r>
      <w:r w:rsidR="00EB5203">
        <w:rPr>
          <w:rFonts w:ascii="Verdana" w:hAnsi="Verdana"/>
          <w:i/>
          <w:iCs/>
        </w:rPr>
        <w:t xml:space="preserve"> </w:t>
      </w:r>
      <w:r w:rsidRPr="008E728E">
        <w:rPr>
          <w:rFonts w:ascii="Verdana" w:hAnsi="Verdana"/>
          <w:i/>
          <w:iCs/>
        </w:rPr>
        <w:t xml:space="preserve">to our </w:t>
      </w:r>
      <w:r w:rsidR="008B114E">
        <w:rPr>
          <w:rFonts w:ascii="Verdana" w:hAnsi="Verdana"/>
          <w:i/>
          <w:iCs/>
        </w:rPr>
        <w:t>boxes and streaming services</w:t>
      </w:r>
      <w:r w:rsidRPr="008E728E">
        <w:rPr>
          <w:rFonts w:ascii="Verdana" w:hAnsi="Verdana"/>
          <w:i/>
          <w:iCs/>
        </w:rPr>
        <w:t xml:space="preserve"> is a </w:t>
      </w:r>
      <w:r w:rsidR="00B3334F">
        <w:rPr>
          <w:rFonts w:ascii="Verdana" w:hAnsi="Verdana"/>
          <w:i/>
          <w:iCs/>
        </w:rPr>
        <w:t>huge milestone</w:t>
      </w:r>
      <w:r w:rsidRPr="008E728E">
        <w:rPr>
          <w:rFonts w:ascii="Verdana" w:hAnsi="Verdana"/>
          <w:i/>
          <w:iCs/>
        </w:rPr>
        <w:t xml:space="preserve"> for us and reinforces our commitment to offering premium content to our regional audience from only the most exceptional brands. By making the </w:t>
      </w:r>
      <w:r w:rsidR="008B114E">
        <w:rPr>
          <w:rFonts w:ascii="Verdana" w:hAnsi="Verdana"/>
          <w:i/>
          <w:iCs/>
        </w:rPr>
        <w:t xml:space="preserve">OSN </w:t>
      </w:r>
      <w:r w:rsidRPr="008E728E">
        <w:rPr>
          <w:rFonts w:ascii="Verdana" w:hAnsi="Verdana"/>
          <w:i/>
          <w:iCs/>
        </w:rPr>
        <w:t xml:space="preserve">streaming service available across </w:t>
      </w:r>
      <w:r w:rsidR="00B3334F" w:rsidRPr="008E728E">
        <w:rPr>
          <w:rFonts w:ascii="Verdana" w:hAnsi="Verdana"/>
          <w:i/>
          <w:iCs/>
        </w:rPr>
        <w:t>all</w:t>
      </w:r>
      <w:r w:rsidRPr="008E728E">
        <w:rPr>
          <w:rFonts w:ascii="Verdana" w:hAnsi="Verdana"/>
          <w:i/>
          <w:iCs/>
        </w:rPr>
        <w:t xml:space="preserve"> our platforms – TV, mobile, laptops, tablets, games consoles, and streaming boxes – the whole family can enjoy uninterrupted world-class entertainment unrivalled by any </w:t>
      </w:r>
      <w:r w:rsidR="00B3334F">
        <w:rPr>
          <w:rFonts w:ascii="Verdana" w:hAnsi="Verdana"/>
          <w:i/>
          <w:iCs/>
        </w:rPr>
        <w:t>other</w:t>
      </w:r>
      <w:r w:rsidRPr="008E728E">
        <w:rPr>
          <w:rFonts w:ascii="Verdana" w:hAnsi="Verdana"/>
          <w:i/>
          <w:iCs/>
        </w:rPr>
        <w:t xml:space="preserve"> platform.”</w:t>
      </w:r>
    </w:p>
    <w:p w14:paraId="3E3801DE" w14:textId="77777777" w:rsidR="008E625A" w:rsidRDefault="008E625A" w:rsidP="008E625A">
      <w:pPr>
        <w:jc w:val="both"/>
        <w:rPr>
          <w:rFonts w:ascii="Verdana" w:hAnsi="Verdana"/>
        </w:rPr>
      </w:pPr>
    </w:p>
    <w:p w14:paraId="2ED9B24F" w14:textId="05AC71FA" w:rsidR="008E625A" w:rsidRPr="008E625A" w:rsidRDefault="008E625A" w:rsidP="008E625A">
      <w:pPr>
        <w:jc w:val="both"/>
        <w:rPr>
          <w:rFonts w:ascii="Verdana" w:hAnsi="Verdana"/>
        </w:rPr>
      </w:pPr>
      <w:r w:rsidRPr="008E625A">
        <w:rPr>
          <w:rFonts w:ascii="Verdana" w:hAnsi="Verdana"/>
        </w:rPr>
        <w:t xml:space="preserve">Disney fans can now choose from a host of Disney+ original movies, series, documentaries, game shows, talk shows and specials, including </w:t>
      </w:r>
      <w:r w:rsidRPr="008E625A">
        <w:rPr>
          <w:rFonts w:ascii="Verdana" w:hAnsi="Verdana"/>
          <w:b/>
          <w:bCs/>
          <w:i/>
          <w:iCs/>
        </w:rPr>
        <w:t>‘The Mandalorian’</w:t>
      </w:r>
      <w:r w:rsidRPr="008E625A">
        <w:rPr>
          <w:rFonts w:ascii="Verdana" w:hAnsi="Verdana"/>
        </w:rPr>
        <w:t xml:space="preserve">, the epic first-ever live-action Star Wars series; </w:t>
      </w:r>
      <w:r w:rsidRPr="008E625A">
        <w:rPr>
          <w:rFonts w:ascii="Verdana" w:hAnsi="Verdana"/>
          <w:b/>
          <w:bCs/>
          <w:i/>
          <w:iCs/>
        </w:rPr>
        <w:t>‘Lady and the Tramp’</w:t>
      </w:r>
      <w:r w:rsidRPr="008E625A">
        <w:rPr>
          <w:rFonts w:ascii="Verdana" w:hAnsi="Verdana"/>
          <w:bCs/>
          <w:i/>
          <w:iCs/>
        </w:rPr>
        <w:t>,</w:t>
      </w:r>
      <w:r w:rsidRPr="008E625A">
        <w:rPr>
          <w:rFonts w:ascii="Verdana" w:hAnsi="Verdana"/>
          <w:b/>
          <w:bCs/>
          <w:i/>
          <w:iCs/>
        </w:rPr>
        <w:t xml:space="preserve"> </w:t>
      </w:r>
      <w:r w:rsidRPr="008E625A">
        <w:rPr>
          <w:rFonts w:ascii="Verdana" w:hAnsi="Verdana"/>
        </w:rPr>
        <w:t xml:space="preserve">a timeless re-telling of the 1955 animated classic; </w:t>
      </w:r>
      <w:r w:rsidRPr="008E625A">
        <w:rPr>
          <w:rFonts w:ascii="Verdana" w:hAnsi="Verdana"/>
          <w:b/>
        </w:rPr>
        <w:t>‘High School Musical: The Musical: The Series’</w:t>
      </w:r>
      <w:r w:rsidRPr="008E625A">
        <w:rPr>
          <w:rFonts w:ascii="Verdana" w:hAnsi="Verdana"/>
        </w:rPr>
        <w:t xml:space="preserve">, the all-new scripted series set at the real-life East High featured in the hit movies; </w:t>
      </w:r>
      <w:r w:rsidRPr="008E625A">
        <w:rPr>
          <w:rFonts w:ascii="Verdana" w:hAnsi="Verdana"/>
          <w:b/>
        </w:rPr>
        <w:t>‘Marvel’s Hero Project’</w:t>
      </w:r>
      <w:r w:rsidRPr="008E625A">
        <w:rPr>
          <w:rFonts w:ascii="Verdana" w:hAnsi="Verdana"/>
        </w:rPr>
        <w:t xml:space="preserve">, which celebrates extraordinary kids making a difference in their communities, and </w:t>
      </w:r>
      <w:r w:rsidRPr="008E625A">
        <w:rPr>
          <w:rFonts w:ascii="Verdana" w:hAnsi="Verdana"/>
          <w:b/>
        </w:rPr>
        <w:t>‘The World According to Jeff Goldblum’</w:t>
      </w:r>
      <w:r w:rsidRPr="008E625A">
        <w:rPr>
          <w:rFonts w:ascii="Verdana" w:hAnsi="Verdana"/>
        </w:rPr>
        <w:t xml:space="preserve">, a </w:t>
      </w:r>
      <w:proofErr w:type="spellStart"/>
      <w:r w:rsidRPr="008E625A">
        <w:rPr>
          <w:rFonts w:ascii="Verdana" w:hAnsi="Verdana"/>
        </w:rPr>
        <w:t>docu</w:t>
      </w:r>
      <w:proofErr w:type="spellEnd"/>
      <w:r w:rsidRPr="008E625A">
        <w:rPr>
          <w:rFonts w:ascii="Verdana" w:hAnsi="Verdana"/>
        </w:rPr>
        <w:t xml:space="preserve">-series from National Geographic. As well as the Disney+ Originals, fans will continue to have access to the latest blockbusters from the world’s leading studio, including the 2019 live-action adaptation of the Walt Disney’s classic animated film </w:t>
      </w:r>
      <w:r w:rsidRPr="008E625A">
        <w:rPr>
          <w:rFonts w:ascii="Verdana" w:hAnsi="Verdana"/>
          <w:b/>
          <w:bCs/>
          <w:i/>
          <w:iCs/>
        </w:rPr>
        <w:t xml:space="preserve">‘Aladdin’ </w:t>
      </w:r>
      <w:r w:rsidRPr="008E625A">
        <w:rPr>
          <w:rFonts w:ascii="Verdana" w:hAnsi="Verdana"/>
        </w:rPr>
        <w:t>starring Hollywood favourite Will Smith,</w:t>
      </w:r>
      <w:r w:rsidRPr="008E625A">
        <w:rPr>
          <w:rFonts w:ascii="Verdana" w:hAnsi="Verdana"/>
          <w:b/>
          <w:bCs/>
          <w:i/>
          <w:iCs/>
        </w:rPr>
        <w:t xml:space="preserve"> </w:t>
      </w:r>
      <w:r w:rsidRPr="008E625A">
        <w:rPr>
          <w:rFonts w:ascii="Verdana" w:hAnsi="Verdana"/>
        </w:rPr>
        <w:t xml:space="preserve">and the Oscar-nominated, </w:t>
      </w:r>
      <w:r w:rsidRPr="008E625A">
        <w:rPr>
          <w:rFonts w:ascii="Verdana" w:hAnsi="Verdana"/>
          <w:b/>
          <w:bCs/>
          <w:i/>
          <w:iCs/>
        </w:rPr>
        <w:t>‘The Lion King’</w:t>
      </w:r>
      <w:r w:rsidRPr="008E625A">
        <w:rPr>
          <w:rFonts w:ascii="Verdana" w:hAnsi="Verdana"/>
        </w:rPr>
        <w:t xml:space="preserve">. </w:t>
      </w:r>
    </w:p>
    <w:p w14:paraId="55806011" w14:textId="4A88225D" w:rsidR="00B3334F" w:rsidRDefault="00B3334F" w:rsidP="00FF1AFC">
      <w:pPr>
        <w:jc w:val="both"/>
        <w:rPr>
          <w:rFonts w:ascii="Verdana" w:hAnsi="Verdana"/>
        </w:rPr>
      </w:pPr>
    </w:p>
    <w:p w14:paraId="096BCD24" w14:textId="33CA4C97" w:rsidR="00B00D46" w:rsidRDefault="00B00D46" w:rsidP="00B00D46">
      <w:pPr>
        <w:rPr>
          <w:rFonts w:ascii="Verdana" w:hAnsi="Verdana"/>
          <w:i/>
          <w:iCs/>
          <w:color w:val="000000"/>
        </w:rPr>
      </w:pPr>
      <w:r>
        <w:rPr>
          <w:rFonts w:ascii="Verdana" w:hAnsi="Verdana"/>
          <w:b/>
          <w:bCs/>
          <w:color w:val="000000"/>
        </w:rPr>
        <w:t>Amit Malhotra, Regional Lead, Content Sales and Distribution, The Walt Disney Company</w:t>
      </w:r>
      <w:r>
        <w:rPr>
          <w:rFonts w:ascii="Verdana" w:hAnsi="Verdana"/>
          <w:color w:val="000000"/>
        </w:rPr>
        <w:t>, added, </w:t>
      </w:r>
      <w:r>
        <w:rPr>
          <w:rFonts w:ascii="Verdana" w:hAnsi="Verdana"/>
          <w:i/>
          <w:iCs/>
          <w:color w:val="000000"/>
        </w:rPr>
        <w:t xml:space="preserve">“Given that we </w:t>
      </w:r>
      <w:r w:rsidR="003B3D84">
        <w:rPr>
          <w:rFonts w:ascii="Verdana" w:hAnsi="Verdana"/>
          <w:i/>
          <w:iCs/>
          <w:color w:val="000000"/>
        </w:rPr>
        <w:t>currently do not plan</w:t>
      </w:r>
      <w:r>
        <w:rPr>
          <w:rFonts w:ascii="Verdana" w:hAnsi="Verdana"/>
          <w:i/>
          <w:iCs/>
          <w:color w:val="000000"/>
        </w:rPr>
        <w:t xml:space="preserve"> to launch Disney+ as a standalone service in the region in the near future, we are pleased to work with OSN to bring Disney+ Originals to viewers in the Middle East.</w:t>
      </w:r>
      <w:r w:rsidR="0045508C">
        <w:rPr>
          <w:rFonts w:ascii="Verdana" w:hAnsi="Verdana"/>
          <w:i/>
          <w:iCs/>
          <w:color w:val="000000"/>
        </w:rPr>
        <w:t xml:space="preserve"> </w:t>
      </w:r>
      <w:r>
        <w:rPr>
          <w:rFonts w:ascii="Verdana" w:hAnsi="Verdana"/>
          <w:i/>
          <w:iCs/>
          <w:color w:val="000000"/>
        </w:rPr>
        <w:t xml:space="preserve">This unique distribution strategy, designed specifically for this region, will provide fans and families the opportunity to enjoy world-class original content and amazing storytelling from our extensive portfolio of brands right now in these difficult times.”  </w:t>
      </w:r>
    </w:p>
    <w:p w14:paraId="639B23EC" w14:textId="77777777" w:rsidR="00C16392" w:rsidRPr="00C16392" w:rsidRDefault="00C16392" w:rsidP="00FF1AFC">
      <w:pPr>
        <w:jc w:val="both"/>
        <w:rPr>
          <w:rFonts w:ascii="Verdana" w:hAnsi="Verdana"/>
        </w:rPr>
      </w:pPr>
    </w:p>
    <w:p w14:paraId="33560A89" w14:textId="77777777" w:rsidR="00BB7B94" w:rsidRPr="00BB7B94" w:rsidRDefault="00BB7B94" w:rsidP="00BB7B94">
      <w:pPr>
        <w:rPr>
          <w:rFonts w:ascii="Verdana" w:hAnsi="Verdana"/>
        </w:rPr>
      </w:pPr>
      <w:r w:rsidRPr="00BB7B94">
        <w:rPr>
          <w:rFonts w:ascii="Verdana" w:hAnsi="Verdana"/>
        </w:rPr>
        <w:t>Disney+ Originals will be available to OSN TV subscribers, as well as on OSN’s new streaming service. OSN streaming costs 9.50 USD per month and is available on osn.com, IOS and Android mobile apps, Apple TV, Android TV and Samsung and LG TVs. </w:t>
      </w:r>
    </w:p>
    <w:p w14:paraId="06DEF0F5" w14:textId="77777777" w:rsidR="00BB7B94" w:rsidRDefault="00BB7B94" w:rsidP="00BB7B94">
      <w:pPr>
        <w:rPr>
          <w:rFonts w:ascii="Calibri" w:hAnsi="Calibri" w:cs="Calibri"/>
          <w:color w:val="000000"/>
        </w:rPr>
      </w:pPr>
      <w:r>
        <w:rPr>
          <w:rFonts w:ascii="Calibri" w:hAnsi="Calibri" w:cs="Calibri"/>
          <w:color w:val="000000"/>
          <w:sz w:val="22"/>
          <w:szCs w:val="22"/>
        </w:rPr>
        <w:t> </w:t>
      </w:r>
    </w:p>
    <w:p w14:paraId="4995CFC4" w14:textId="77777777" w:rsidR="008E728E" w:rsidRPr="00006923" w:rsidRDefault="008E728E" w:rsidP="008E728E">
      <w:pPr>
        <w:jc w:val="both"/>
        <w:rPr>
          <w:rFonts w:ascii="Verdana" w:hAnsi="Verdana"/>
          <w:bCs/>
          <w:color w:val="FF0000"/>
        </w:rPr>
      </w:pPr>
      <w:bookmarkStart w:id="0" w:name="_GoBack"/>
      <w:bookmarkEnd w:id="0"/>
    </w:p>
    <w:sectPr w:rsidR="008E728E" w:rsidRPr="00006923" w:rsidSect="00E516E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F7312" w14:textId="77777777" w:rsidR="00EF492A" w:rsidRDefault="00EF492A" w:rsidP="00A7048C">
      <w:r>
        <w:separator/>
      </w:r>
    </w:p>
  </w:endnote>
  <w:endnote w:type="continuationSeparator" w:id="0">
    <w:p w14:paraId="0D38E24D" w14:textId="77777777" w:rsidR="00EF492A" w:rsidRDefault="00EF492A" w:rsidP="00A7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B3D38" w14:textId="77777777" w:rsidR="00710B1D" w:rsidRDefault="00710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B076F" w14:textId="77777777" w:rsidR="00710B1D" w:rsidRDefault="00710B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EF3DF" w14:textId="77777777" w:rsidR="00710B1D" w:rsidRDefault="00710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BF49A" w14:textId="77777777" w:rsidR="00EF492A" w:rsidRDefault="00EF492A" w:rsidP="00A7048C">
      <w:r>
        <w:separator/>
      </w:r>
    </w:p>
  </w:footnote>
  <w:footnote w:type="continuationSeparator" w:id="0">
    <w:p w14:paraId="0042CB29" w14:textId="77777777" w:rsidR="00EF492A" w:rsidRDefault="00EF492A" w:rsidP="00A70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8193D" w14:textId="77777777" w:rsidR="00710B1D" w:rsidRDefault="00710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F6F19" w14:textId="4F885832" w:rsidR="00983139" w:rsidRDefault="0045508C" w:rsidP="00CC724E">
    <w:pPr>
      <w:pStyle w:val="Header"/>
      <w:jc w:val="center"/>
    </w:pPr>
    <w:r>
      <w:rPr>
        <w:noProof/>
      </w:rPr>
      <w:drawing>
        <wp:inline distT="0" distB="0" distL="0" distR="0" wp14:anchorId="139CEB32" wp14:editId="3F9E725F">
          <wp:extent cx="2094628" cy="1164353"/>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0311" cy="1167512"/>
                  </a:xfrm>
                  <a:prstGeom prst="rect">
                    <a:avLst/>
                  </a:prstGeom>
                  <a:noFill/>
                  <a:ln>
                    <a:noFill/>
                  </a:ln>
                </pic:spPr>
              </pic:pic>
            </a:graphicData>
          </a:graphic>
        </wp:inline>
      </w:drawing>
    </w:r>
    <w:r w:rsidR="00710B1D">
      <w:t xml:space="preserve">     </w:t>
    </w:r>
    <w:r w:rsidR="00710B1D">
      <w:rPr>
        <w:noProof/>
      </w:rPr>
      <w:drawing>
        <wp:inline distT="0" distB="0" distL="0" distR="0" wp14:anchorId="2A1E35B7" wp14:editId="57E131CC">
          <wp:extent cx="2044014"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2464" cy="1153317"/>
                  </a:xfrm>
                  <a:prstGeom prst="rect">
                    <a:avLst/>
                  </a:prstGeom>
                  <a:noFill/>
                  <a:ln>
                    <a:noFill/>
                  </a:ln>
                </pic:spPr>
              </pic:pic>
            </a:graphicData>
          </a:graphic>
        </wp:inline>
      </w:drawing>
    </w:r>
  </w:p>
  <w:p w14:paraId="34F5F13E" w14:textId="77777777" w:rsidR="00983139" w:rsidRDefault="009831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84CD9" w14:textId="77777777" w:rsidR="00710B1D" w:rsidRDefault="00710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1057"/>
    <w:multiLevelType w:val="hybridMultilevel"/>
    <w:tmpl w:val="3C5CEEFE"/>
    <w:lvl w:ilvl="0" w:tplc="3C2CAD4E">
      <w:start w:val="1"/>
      <w:numFmt w:val="bullet"/>
      <w:lvlText w:val="-"/>
      <w:lvlJc w:val="left"/>
      <w:pPr>
        <w:tabs>
          <w:tab w:val="num" w:pos="360"/>
        </w:tabs>
        <w:ind w:left="360" w:hanging="360"/>
      </w:pPr>
      <w:rPr>
        <w:rFonts w:ascii="Times New Roman" w:hAnsi="Times New Roman" w:cs="Times New Roman" w:hint="default"/>
      </w:rPr>
    </w:lvl>
    <w:lvl w:ilvl="1" w:tplc="13C61710">
      <w:start w:val="1"/>
      <w:numFmt w:val="decimal"/>
      <w:lvlText w:val="%2."/>
      <w:lvlJc w:val="left"/>
      <w:pPr>
        <w:tabs>
          <w:tab w:val="num" w:pos="1440"/>
        </w:tabs>
        <w:ind w:left="1440" w:hanging="360"/>
      </w:pPr>
    </w:lvl>
    <w:lvl w:ilvl="2" w:tplc="25F20314">
      <w:start w:val="1"/>
      <w:numFmt w:val="decimal"/>
      <w:lvlText w:val="%3."/>
      <w:lvlJc w:val="left"/>
      <w:pPr>
        <w:tabs>
          <w:tab w:val="num" w:pos="2160"/>
        </w:tabs>
        <w:ind w:left="2160" w:hanging="360"/>
      </w:pPr>
    </w:lvl>
    <w:lvl w:ilvl="3" w:tplc="5C129D0E">
      <w:start w:val="1"/>
      <w:numFmt w:val="decimal"/>
      <w:lvlText w:val="%4."/>
      <w:lvlJc w:val="left"/>
      <w:pPr>
        <w:tabs>
          <w:tab w:val="num" w:pos="2880"/>
        </w:tabs>
        <w:ind w:left="2880" w:hanging="360"/>
      </w:pPr>
    </w:lvl>
    <w:lvl w:ilvl="4" w:tplc="AD34264C">
      <w:start w:val="1"/>
      <w:numFmt w:val="decimal"/>
      <w:lvlText w:val="%5."/>
      <w:lvlJc w:val="left"/>
      <w:pPr>
        <w:tabs>
          <w:tab w:val="num" w:pos="3600"/>
        </w:tabs>
        <w:ind w:left="3600" w:hanging="360"/>
      </w:pPr>
    </w:lvl>
    <w:lvl w:ilvl="5" w:tplc="B876001A">
      <w:start w:val="1"/>
      <w:numFmt w:val="decimal"/>
      <w:lvlText w:val="%6."/>
      <w:lvlJc w:val="left"/>
      <w:pPr>
        <w:tabs>
          <w:tab w:val="num" w:pos="4320"/>
        </w:tabs>
        <w:ind w:left="4320" w:hanging="360"/>
      </w:pPr>
    </w:lvl>
    <w:lvl w:ilvl="6" w:tplc="2C0C1C4C">
      <w:start w:val="1"/>
      <w:numFmt w:val="decimal"/>
      <w:lvlText w:val="%7."/>
      <w:lvlJc w:val="left"/>
      <w:pPr>
        <w:tabs>
          <w:tab w:val="num" w:pos="5040"/>
        </w:tabs>
        <w:ind w:left="5040" w:hanging="360"/>
      </w:pPr>
    </w:lvl>
    <w:lvl w:ilvl="7" w:tplc="E396B124">
      <w:start w:val="1"/>
      <w:numFmt w:val="decimal"/>
      <w:lvlText w:val="%8."/>
      <w:lvlJc w:val="left"/>
      <w:pPr>
        <w:tabs>
          <w:tab w:val="num" w:pos="5760"/>
        </w:tabs>
        <w:ind w:left="5760" w:hanging="360"/>
      </w:pPr>
    </w:lvl>
    <w:lvl w:ilvl="8" w:tplc="241EF7CE">
      <w:start w:val="1"/>
      <w:numFmt w:val="decimal"/>
      <w:lvlText w:val="%9."/>
      <w:lvlJc w:val="left"/>
      <w:pPr>
        <w:tabs>
          <w:tab w:val="num" w:pos="6480"/>
        </w:tabs>
        <w:ind w:left="6480" w:hanging="360"/>
      </w:pPr>
    </w:lvl>
  </w:abstractNum>
  <w:abstractNum w:abstractNumId="1" w15:restartNumberingAfterBreak="0">
    <w:nsid w:val="050D6E3C"/>
    <w:multiLevelType w:val="hybridMultilevel"/>
    <w:tmpl w:val="68AE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0C5"/>
    <w:multiLevelType w:val="hybridMultilevel"/>
    <w:tmpl w:val="9852FB66"/>
    <w:lvl w:ilvl="0" w:tplc="20B4E8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3454EB"/>
    <w:multiLevelType w:val="hybridMultilevel"/>
    <w:tmpl w:val="E8466A24"/>
    <w:lvl w:ilvl="0" w:tplc="EE7A536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807EC"/>
    <w:multiLevelType w:val="hybridMultilevel"/>
    <w:tmpl w:val="195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15521"/>
    <w:multiLevelType w:val="hybridMultilevel"/>
    <w:tmpl w:val="DD50F4CE"/>
    <w:lvl w:ilvl="0" w:tplc="20D272F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B45D5"/>
    <w:multiLevelType w:val="hybridMultilevel"/>
    <w:tmpl w:val="FEC8EB88"/>
    <w:lvl w:ilvl="0" w:tplc="757A55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E26ED"/>
    <w:multiLevelType w:val="hybridMultilevel"/>
    <w:tmpl w:val="D368C3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2F0B3D"/>
    <w:multiLevelType w:val="hybridMultilevel"/>
    <w:tmpl w:val="21007B56"/>
    <w:lvl w:ilvl="0" w:tplc="112E6C8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762761F"/>
    <w:multiLevelType w:val="hybridMultilevel"/>
    <w:tmpl w:val="8AA08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1330E9"/>
    <w:multiLevelType w:val="hybridMultilevel"/>
    <w:tmpl w:val="65145098"/>
    <w:lvl w:ilvl="0" w:tplc="465247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032F2"/>
    <w:multiLevelType w:val="hybridMultilevel"/>
    <w:tmpl w:val="7BCCBD3E"/>
    <w:lvl w:ilvl="0" w:tplc="39EA20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AD79F1"/>
    <w:multiLevelType w:val="hybridMultilevel"/>
    <w:tmpl w:val="CA04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9447F9"/>
    <w:multiLevelType w:val="hybridMultilevel"/>
    <w:tmpl w:val="61E03CF4"/>
    <w:lvl w:ilvl="0" w:tplc="60B8F4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83BB5"/>
    <w:multiLevelType w:val="hybridMultilevel"/>
    <w:tmpl w:val="1494CF9E"/>
    <w:lvl w:ilvl="0" w:tplc="3544EC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C14031"/>
    <w:multiLevelType w:val="hybridMultilevel"/>
    <w:tmpl w:val="40325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7E1B00"/>
    <w:multiLevelType w:val="multilevel"/>
    <w:tmpl w:val="F3BC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4"/>
  </w:num>
  <w:num w:numId="6">
    <w:abstractNumId w:val="12"/>
  </w:num>
  <w:num w:numId="7">
    <w:abstractNumId w:val="14"/>
  </w:num>
  <w:num w:numId="8">
    <w:abstractNumId w:val="11"/>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6"/>
  </w:num>
  <w:num w:numId="14">
    <w:abstractNumId w:val="2"/>
  </w:num>
  <w:num w:numId="15">
    <w:abstractNumId w:val="8"/>
  </w:num>
  <w:num w:numId="16">
    <w:abstractNumId w:val="16"/>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sTQzNTQxtDQ2NzFT0lEKTi0uzszPAykwqwUAiQiwICwAAAA="/>
  </w:docVars>
  <w:rsids>
    <w:rsidRoot w:val="00C63FFB"/>
    <w:rsid w:val="00000886"/>
    <w:rsid w:val="00006923"/>
    <w:rsid w:val="000139C1"/>
    <w:rsid w:val="00015878"/>
    <w:rsid w:val="0002567A"/>
    <w:rsid w:val="000336D0"/>
    <w:rsid w:val="000443FD"/>
    <w:rsid w:val="00054821"/>
    <w:rsid w:val="00063B89"/>
    <w:rsid w:val="000665E8"/>
    <w:rsid w:val="00072EF8"/>
    <w:rsid w:val="00075DE5"/>
    <w:rsid w:val="00084CB9"/>
    <w:rsid w:val="000906B0"/>
    <w:rsid w:val="0009329F"/>
    <w:rsid w:val="00097287"/>
    <w:rsid w:val="00097F2A"/>
    <w:rsid w:val="000A2B42"/>
    <w:rsid w:val="000A2E54"/>
    <w:rsid w:val="000A47E5"/>
    <w:rsid w:val="000B6417"/>
    <w:rsid w:val="000C1FD7"/>
    <w:rsid w:val="000C2A04"/>
    <w:rsid w:val="000C3F05"/>
    <w:rsid w:val="000D3D40"/>
    <w:rsid w:val="000D4776"/>
    <w:rsid w:val="000D55DA"/>
    <w:rsid w:val="000D6FCE"/>
    <w:rsid w:val="000D7CC2"/>
    <w:rsid w:val="000E5C34"/>
    <w:rsid w:val="000F0653"/>
    <w:rsid w:val="000F4876"/>
    <w:rsid w:val="0010083A"/>
    <w:rsid w:val="00100E39"/>
    <w:rsid w:val="00101741"/>
    <w:rsid w:val="00102881"/>
    <w:rsid w:val="001325FF"/>
    <w:rsid w:val="00133681"/>
    <w:rsid w:val="00133D4E"/>
    <w:rsid w:val="00136487"/>
    <w:rsid w:val="00142D1B"/>
    <w:rsid w:val="00144758"/>
    <w:rsid w:val="00152D9E"/>
    <w:rsid w:val="0015313F"/>
    <w:rsid w:val="00162914"/>
    <w:rsid w:val="0016293D"/>
    <w:rsid w:val="00164CE6"/>
    <w:rsid w:val="00170EFC"/>
    <w:rsid w:val="00173349"/>
    <w:rsid w:val="00173B29"/>
    <w:rsid w:val="00176B36"/>
    <w:rsid w:val="00181A2E"/>
    <w:rsid w:val="00182BDE"/>
    <w:rsid w:val="00186B36"/>
    <w:rsid w:val="00186B77"/>
    <w:rsid w:val="001932CA"/>
    <w:rsid w:val="00196571"/>
    <w:rsid w:val="001A1435"/>
    <w:rsid w:val="001A1ED1"/>
    <w:rsid w:val="001A2400"/>
    <w:rsid w:val="001A4DE7"/>
    <w:rsid w:val="001A5323"/>
    <w:rsid w:val="001B29CB"/>
    <w:rsid w:val="001B4593"/>
    <w:rsid w:val="001B615E"/>
    <w:rsid w:val="001C7751"/>
    <w:rsid w:val="001D1D2D"/>
    <w:rsid w:val="001E166A"/>
    <w:rsid w:val="001E48F7"/>
    <w:rsid w:val="001F2EA8"/>
    <w:rsid w:val="00201D2A"/>
    <w:rsid w:val="002022B6"/>
    <w:rsid w:val="002061A8"/>
    <w:rsid w:val="00211B32"/>
    <w:rsid w:val="0021314A"/>
    <w:rsid w:val="002150CC"/>
    <w:rsid w:val="00220D04"/>
    <w:rsid w:val="002263A6"/>
    <w:rsid w:val="0022795C"/>
    <w:rsid w:val="00234A64"/>
    <w:rsid w:val="002351E4"/>
    <w:rsid w:val="002369F5"/>
    <w:rsid w:val="00244D22"/>
    <w:rsid w:val="002472F3"/>
    <w:rsid w:val="0026468C"/>
    <w:rsid w:val="00266AC6"/>
    <w:rsid w:val="00267605"/>
    <w:rsid w:val="00277AAA"/>
    <w:rsid w:val="00282F78"/>
    <w:rsid w:val="00283FDC"/>
    <w:rsid w:val="00285E96"/>
    <w:rsid w:val="002874C1"/>
    <w:rsid w:val="002B3137"/>
    <w:rsid w:val="002B76A6"/>
    <w:rsid w:val="002C5072"/>
    <w:rsid w:val="002C5D4D"/>
    <w:rsid w:val="002D020D"/>
    <w:rsid w:val="002D0E1E"/>
    <w:rsid w:val="002D22A9"/>
    <w:rsid w:val="002D288B"/>
    <w:rsid w:val="002D57F6"/>
    <w:rsid w:val="002D6F54"/>
    <w:rsid w:val="002F1B5C"/>
    <w:rsid w:val="002F2396"/>
    <w:rsid w:val="002F24A1"/>
    <w:rsid w:val="003016BC"/>
    <w:rsid w:val="0030217E"/>
    <w:rsid w:val="00302D27"/>
    <w:rsid w:val="00303B7F"/>
    <w:rsid w:val="00310DDB"/>
    <w:rsid w:val="00310F15"/>
    <w:rsid w:val="00315C23"/>
    <w:rsid w:val="003252AB"/>
    <w:rsid w:val="00326619"/>
    <w:rsid w:val="00341199"/>
    <w:rsid w:val="00345180"/>
    <w:rsid w:val="00352A85"/>
    <w:rsid w:val="0035391B"/>
    <w:rsid w:val="00365AE1"/>
    <w:rsid w:val="00382A8C"/>
    <w:rsid w:val="003838F7"/>
    <w:rsid w:val="00383ED5"/>
    <w:rsid w:val="003A478D"/>
    <w:rsid w:val="003B3D84"/>
    <w:rsid w:val="003B7F30"/>
    <w:rsid w:val="003C6413"/>
    <w:rsid w:val="003D03EF"/>
    <w:rsid w:val="003D1F30"/>
    <w:rsid w:val="003D3141"/>
    <w:rsid w:val="003D5F52"/>
    <w:rsid w:val="003E72C3"/>
    <w:rsid w:val="003F0CCB"/>
    <w:rsid w:val="003F2F3A"/>
    <w:rsid w:val="00404C05"/>
    <w:rsid w:val="00406536"/>
    <w:rsid w:val="00412948"/>
    <w:rsid w:val="00414FB7"/>
    <w:rsid w:val="004153AF"/>
    <w:rsid w:val="0041626B"/>
    <w:rsid w:val="00423AE2"/>
    <w:rsid w:val="0042464C"/>
    <w:rsid w:val="00430D16"/>
    <w:rsid w:val="00431DE6"/>
    <w:rsid w:val="00437899"/>
    <w:rsid w:val="00452C02"/>
    <w:rsid w:val="0045508C"/>
    <w:rsid w:val="00461A83"/>
    <w:rsid w:val="00462022"/>
    <w:rsid w:val="00463599"/>
    <w:rsid w:val="00471184"/>
    <w:rsid w:val="00491AB8"/>
    <w:rsid w:val="004A09BF"/>
    <w:rsid w:val="004B2D3E"/>
    <w:rsid w:val="004B7DA4"/>
    <w:rsid w:val="004C0C4B"/>
    <w:rsid w:val="004C6F14"/>
    <w:rsid w:val="004C6F55"/>
    <w:rsid w:val="004C7E40"/>
    <w:rsid w:val="004D04D3"/>
    <w:rsid w:val="004D3E38"/>
    <w:rsid w:val="004E32CF"/>
    <w:rsid w:val="004E6B2C"/>
    <w:rsid w:val="004E6F2A"/>
    <w:rsid w:val="004F53BC"/>
    <w:rsid w:val="00510918"/>
    <w:rsid w:val="005140CA"/>
    <w:rsid w:val="00522891"/>
    <w:rsid w:val="00527DE8"/>
    <w:rsid w:val="00530C00"/>
    <w:rsid w:val="00532E65"/>
    <w:rsid w:val="00532FC9"/>
    <w:rsid w:val="00533E62"/>
    <w:rsid w:val="00535AD6"/>
    <w:rsid w:val="00535E2D"/>
    <w:rsid w:val="00540665"/>
    <w:rsid w:val="0054221C"/>
    <w:rsid w:val="0054276E"/>
    <w:rsid w:val="00544ABF"/>
    <w:rsid w:val="005466E2"/>
    <w:rsid w:val="00546F4D"/>
    <w:rsid w:val="0055284A"/>
    <w:rsid w:val="00552DE5"/>
    <w:rsid w:val="00553204"/>
    <w:rsid w:val="005564B0"/>
    <w:rsid w:val="00557264"/>
    <w:rsid w:val="00565C30"/>
    <w:rsid w:val="00572372"/>
    <w:rsid w:val="005809FC"/>
    <w:rsid w:val="00582BBB"/>
    <w:rsid w:val="00596DB1"/>
    <w:rsid w:val="00597864"/>
    <w:rsid w:val="005A50F4"/>
    <w:rsid w:val="005A6191"/>
    <w:rsid w:val="005B077C"/>
    <w:rsid w:val="005B1FCF"/>
    <w:rsid w:val="005B4D3B"/>
    <w:rsid w:val="005B50D4"/>
    <w:rsid w:val="005B6F7F"/>
    <w:rsid w:val="005B736D"/>
    <w:rsid w:val="005B7F44"/>
    <w:rsid w:val="005C504A"/>
    <w:rsid w:val="005C6415"/>
    <w:rsid w:val="005E0529"/>
    <w:rsid w:val="005E22A8"/>
    <w:rsid w:val="005E72CD"/>
    <w:rsid w:val="005F04FB"/>
    <w:rsid w:val="005F52BF"/>
    <w:rsid w:val="00600393"/>
    <w:rsid w:val="006047F6"/>
    <w:rsid w:val="00611E91"/>
    <w:rsid w:val="00616300"/>
    <w:rsid w:val="006230FD"/>
    <w:rsid w:val="00624959"/>
    <w:rsid w:val="00626CED"/>
    <w:rsid w:val="00642A6E"/>
    <w:rsid w:val="00651AA3"/>
    <w:rsid w:val="00654135"/>
    <w:rsid w:val="0065520D"/>
    <w:rsid w:val="00655959"/>
    <w:rsid w:val="00662663"/>
    <w:rsid w:val="006674A3"/>
    <w:rsid w:val="00684631"/>
    <w:rsid w:val="00686F4E"/>
    <w:rsid w:val="00691AE2"/>
    <w:rsid w:val="00691FAC"/>
    <w:rsid w:val="00692904"/>
    <w:rsid w:val="00697377"/>
    <w:rsid w:val="006A76F7"/>
    <w:rsid w:val="006A7F35"/>
    <w:rsid w:val="006B2AEA"/>
    <w:rsid w:val="006B365A"/>
    <w:rsid w:val="006B79B8"/>
    <w:rsid w:val="006C666A"/>
    <w:rsid w:val="006D0519"/>
    <w:rsid w:val="006D353F"/>
    <w:rsid w:val="006D68C5"/>
    <w:rsid w:val="006E346C"/>
    <w:rsid w:val="006F1298"/>
    <w:rsid w:val="006F6078"/>
    <w:rsid w:val="006F652F"/>
    <w:rsid w:val="006F689F"/>
    <w:rsid w:val="006F7164"/>
    <w:rsid w:val="00701F65"/>
    <w:rsid w:val="0070209B"/>
    <w:rsid w:val="00702EBD"/>
    <w:rsid w:val="00710B1D"/>
    <w:rsid w:val="007313D9"/>
    <w:rsid w:val="00731B4A"/>
    <w:rsid w:val="007376F7"/>
    <w:rsid w:val="00744C0D"/>
    <w:rsid w:val="00751786"/>
    <w:rsid w:val="00751CDB"/>
    <w:rsid w:val="00752D52"/>
    <w:rsid w:val="00753892"/>
    <w:rsid w:val="00753BEF"/>
    <w:rsid w:val="007546CA"/>
    <w:rsid w:val="0075557C"/>
    <w:rsid w:val="00756006"/>
    <w:rsid w:val="0077077E"/>
    <w:rsid w:val="00785CDD"/>
    <w:rsid w:val="0078734A"/>
    <w:rsid w:val="00787535"/>
    <w:rsid w:val="00787B8E"/>
    <w:rsid w:val="0079563A"/>
    <w:rsid w:val="007A5471"/>
    <w:rsid w:val="007B5E7A"/>
    <w:rsid w:val="007D059D"/>
    <w:rsid w:val="007D5B3E"/>
    <w:rsid w:val="007D66EC"/>
    <w:rsid w:val="007E0B9C"/>
    <w:rsid w:val="007E0D26"/>
    <w:rsid w:val="007E278A"/>
    <w:rsid w:val="007E688F"/>
    <w:rsid w:val="007F5124"/>
    <w:rsid w:val="007F5C1E"/>
    <w:rsid w:val="00802B63"/>
    <w:rsid w:val="00806C9D"/>
    <w:rsid w:val="008105DB"/>
    <w:rsid w:val="0081640A"/>
    <w:rsid w:val="00816420"/>
    <w:rsid w:val="008208D3"/>
    <w:rsid w:val="008252C9"/>
    <w:rsid w:val="00830481"/>
    <w:rsid w:val="00835A5A"/>
    <w:rsid w:val="008379E7"/>
    <w:rsid w:val="00847FEF"/>
    <w:rsid w:val="008522EC"/>
    <w:rsid w:val="0085278B"/>
    <w:rsid w:val="00865940"/>
    <w:rsid w:val="008672DC"/>
    <w:rsid w:val="008714B0"/>
    <w:rsid w:val="00871F1E"/>
    <w:rsid w:val="008774B4"/>
    <w:rsid w:val="008812B3"/>
    <w:rsid w:val="008824EF"/>
    <w:rsid w:val="00882B14"/>
    <w:rsid w:val="00885BDA"/>
    <w:rsid w:val="00885D18"/>
    <w:rsid w:val="0089329F"/>
    <w:rsid w:val="008A7AC8"/>
    <w:rsid w:val="008B114E"/>
    <w:rsid w:val="008B23C9"/>
    <w:rsid w:val="008B3487"/>
    <w:rsid w:val="008B6E8D"/>
    <w:rsid w:val="008B7C5D"/>
    <w:rsid w:val="008C0E8B"/>
    <w:rsid w:val="008C1110"/>
    <w:rsid w:val="008C50DE"/>
    <w:rsid w:val="008C62BC"/>
    <w:rsid w:val="008D5E3B"/>
    <w:rsid w:val="008E09DB"/>
    <w:rsid w:val="008E625A"/>
    <w:rsid w:val="008E728E"/>
    <w:rsid w:val="008F13EC"/>
    <w:rsid w:val="008F1CE6"/>
    <w:rsid w:val="00902513"/>
    <w:rsid w:val="00911C1D"/>
    <w:rsid w:val="00914AB5"/>
    <w:rsid w:val="0091730C"/>
    <w:rsid w:val="009200D4"/>
    <w:rsid w:val="009206F4"/>
    <w:rsid w:val="00930318"/>
    <w:rsid w:val="00931E75"/>
    <w:rsid w:val="00937CC5"/>
    <w:rsid w:val="00945D5E"/>
    <w:rsid w:val="009467B1"/>
    <w:rsid w:val="009553F6"/>
    <w:rsid w:val="00957D81"/>
    <w:rsid w:val="009631EB"/>
    <w:rsid w:val="009713D2"/>
    <w:rsid w:val="00972868"/>
    <w:rsid w:val="009728EE"/>
    <w:rsid w:val="00974E1A"/>
    <w:rsid w:val="00977F79"/>
    <w:rsid w:val="00981065"/>
    <w:rsid w:val="009826CA"/>
    <w:rsid w:val="009827D1"/>
    <w:rsid w:val="00983139"/>
    <w:rsid w:val="00990100"/>
    <w:rsid w:val="00993184"/>
    <w:rsid w:val="009A26C3"/>
    <w:rsid w:val="009A6B18"/>
    <w:rsid w:val="009B02E2"/>
    <w:rsid w:val="009B284C"/>
    <w:rsid w:val="009B3782"/>
    <w:rsid w:val="009B52BB"/>
    <w:rsid w:val="009C1C6E"/>
    <w:rsid w:val="009C5251"/>
    <w:rsid w:val="009C7192"/>
    <w:rsid w:val="009D0948"/>
    <w:rsid w:val="009D369E"/>
    <w:rsid w:val="009D3C62"/>
    <w:rsid w:val="009D4FC7"/>
    <w:rsid w:val="009E0736"/>
    <w:rsid w:val="009E2A28"/>
    <w:rsid w:val="009F558D"/>
    <w:rsid w:val="009F6DF8"/>
    <w:rsid w:val="009F79BF"/>
    <w:rsid w:val="00A04137"/>
    <w:rsid w:val="00A079CB"/>
    <w:rsid w:val="00A137B9"/>
    <w:rsid w:val="00A15D19"/>
    <w:rsid w:val="00A245B5"/>
    <w:rsid w:val="00A26AFA"/>
    <w:rsid w:val="00A310AD"/>
    <w:rsid w:val="00A3507C"/>
    <w:rsid w:val="00A56DF2"/>
    <w:rsid w:val="00A62802"/>
    <w:rsid w:val="00A7048C"/>
    <w:rsid w:val="00A72C84"/>
    <w:rsid w:val="00A820F0"/>
    <w:rsid w:val="00A82741"/>
    <w:rsid w:val="00A847BC"/>
    <w:rsid w:val="00A85149"/>
    <w:rsid w:val="00A863FA"/>
    <w:rsid w:val="00A9271B"/>
    <w:rsid w:val="00AA31A1"/>
    <w:rsid w:val="00AA40D3"/>
    <w:rsid w:val="00AB628C"/>
    <w:rsid w:val="00AC3469"/>
    <w:rsid w:val="00AD178E"/>
    <w:rsid w:val="00AD5F2A"/>
    <w:rsid w:val="00AE5435"/>
    <w:rsid w:val="00AE6F6D"/>
    <w:rsid w:val="00B00D46"/>
    <w:rsid w:val="00B0157D"/>
    <w:rsid w:val="00B02DD7"/>
    <w:rsid w:val="00B130C4"/>
    <w:rsid w:val="00B243BF"/>
    <w:rsid w:val="00B26FBC"/>
    <w:rsid w:val="00B2777F"/>
    <w:rsid w:val="00B279FD"/>
    <w:rsid w:val="00B30FA2"/>
    <w:rsid w:val="00B3334F"/>
    <w:rsid w:val="00B360FD"/>
    <w:rsid w:val="00B45B55"/>
    <w:rsid w:val="00B55D7D"/>
    <w:rsid w:val="00B61AFB"/>
    <w:rsid w:val="00B62CC4"/>
    <w:rsid w:val="00B649CA"/>
    <w:rsid w:val="00B832D1"/>
    <w:rsid w:val="00B83685"/>
    <w:rsid w:val="00B84D86"/>
    <w:rsid w:val="00B852D3"/>
    <w:rsid w:val="00B902ED"/>
    <w:rsid w:val="00B943BB"/>
    <w:rsid w:val="00BA09FA"/>
    <w:rsid w:val="00BA75F6"/>
    <w:rsid w:val="00BB1AA0"/>
    <w:rsid w:val="00BB3CD7"/>
    <w:rsid w:val="00BB7770"/>
    <w:rsid w:val="00BB7B94"/>
    <w:rsid w:val="00BC072B"/>
    <w:rsid w:val="00BC3A76"/>
    <w:rsid w:val="00BD6321"/>
    <w:rsid w:val="00BE036B"/>
    <w:rsid w:val="00BF563F"/>
    <w:rsid w:val="00BF7F3D"/>
    <w:rsid w:val="00C03941"/>
    <w:rsid w:val="00C03B3E"/>
    <w:rsid w:val="00C12012"/>
    <w:rsid w:val="00C16392"/>
    <w:rsid w:val="00C178D1"/>
    <w:rsid w:val="00C21739"/>
    <w:rsid w:val="00C235CB"/>
    <w:rsid w:val="00C338D4"/>
    <w:rsid w:val="00C34C1D"/>
    <w:rsid w:val="00C34F30"/>
    <w:rsid w:val="00C3661C"/>
    <w:rsid w:val="00C37105"/>
    <w:rsid w:val="00C37BDD"/>
    <w:rsid w:val="00C40841"/>
    <w:rsid w:val="00C40EFE"/>
    <w:rsid w:val="00C41EB6"/>
    <w:rsid w:val="00C45B5D"/>
    <w:rsid w:val="00C54D77"/>
    <w:rsid w:val="00C552FE"/>
    <w:rsid w:val="00C56649"/>
    <w:rsid w:val="00C60A7E"/>
    <w:rsid w:val="00C626E1"/>
    <w:rsid w:val="00C63AAC"/>
    <w:rsid w:val="00C63FAD"/>
    <w:rsid w:val="00C63FFB"/>
    <w:rsid w:val="00C65475"/>
    <w:rsid w:val="00C67777"/>
    <w:rsid w:val="00C70EEC"/>
    <w:rsid w:val="00C75176"/>
    <w:rsid w:val="00C759DC"/>
    <w:rsid w:val="00C770D7"/>
    <w:rsid w:val="00C91D18"/>
    <w:rsid w:val="00C94FB0"/>
    <w:rsid w:val="00CA4FA7"/>
    <w:rsid w:val="00CA6746"/>
    <w:rsid w:val="00CB5E34"/>
    <w:rsid w:val="00CB6C34"/>
    <w:rsid w:val="00CC695F"/>
    <w:rsid w:val="00CC724E"/>
    <w:rsid w:val="00CD2A23"/>
    <w:rsid w:val="00CD2CDA"/>
    <w:rsid w:val="00CD4212"/>
    <w:rsid w:val="00CE30DC"/>
    <w:rsid w:val="00CE5D9F"/>
    <w:rsid w:val="00CF3DE0"/>
    <w:rsid w:val="00CF7D72"/>
    <w:rsid w:val="00D01D2B"/>
    <w:rsid w:val="00D05ED3"/>
    <w:rsid w:val="00D139ED"/>
    <w:rsid w:val="00D15FDF"/>
    <w:rsid w:val="00D208AD"/>
    <w:rsid w:val="00D332A6"/>
    <w:rsid w:val="00D33D2E"/>
    <w:rsid w:val="00D342EB"/>
    <w:rsid w:val="00D46E9A"/>
    <w:rsid w:val="00D56328"/>
    <w:rsid w:val="00D6460F"/>
    <w:rsid w:val="00D64F1E"/>
    <w:rsid w:val="00D70510"/>
    <w:rsid w:val="00D747F9"/>
    <w:rsid w:val="00D825AA"/>
    <w:rsid w:val="00D863D1"/>
    <w:rsid w:val="00D93882"/>
    <w:rsid w:val="00D93A48"/>
    <w:rsid w:val="00DA4DFC"/>
    <w:rsid w:val="00DC328A"/>
    <w:rsid w:val="00DC469B"/>
    <w:rsid w:val="00DC4EFE"/>
    <w:rsid w:val="00DD5E87"/>
    <w:rsid w:val="00DE382A"/>
    <w:rsid w:val="00DE5288"/>
    <w:rsid w:val="00DF5062"/>
    <w:rsid w:val="00DF689D"/>
    <w:rsid w:val="00E02174"/>
    <w:rsid w:val="00E077B0"/>
    <w:rsid w:val="00E275BE"/>
    <w:rsid w:val="00E340FF"/>
    <w:rsid w:val="00E34B2C"/>
    <w:rsid w:val="00E351E9"/>
    <w:rsid w:val="00E4438C"/>
    <w:rsid w:val="00E45D43"/>
    <w:rsid w:val="00E516EC"/>
    <w:rsid w:val="00E616D1"/>
    <w:rsid w:val="00E64614"/>
    <w:rsid w:val="00E75786"/>
    <w:rsid w:val="00E77D29"/>
    <w:rsid w:val="00E80819"/>
    <w:rsid w:val="00E84B93"/>
    <w:rsid w:val="00E908E0"/>
    <w:rsid w:val="00E93014"/>
    <w:rsid w:val="00E94677"/>
    <w:rsid w:val="00EA3289"/>
    <w:rsid w:val="00EA34AA"/>
    <w:rsid w:val="00EA3CEE"/>
    <w:rsid w:val="00EA7AE0"/>
    <w:rsid w:val="00EB5203"/>
    <w:rsid w:val="00EB7D72"/>
    <w:rsid w:val="00ED2D2B"/>
    <w:rsid w:val="00ED6871"/>
    <w:rsid w:val="00EF492A"/>
    <w:rsid w:val="00EF76B5"/>
    <w:rsid w:val="00EF7779"/>
    <w:rsid w:val="00F0386C"/>
    <w:rsid w:val="00F06B71"/>
    <w:rsid w:val="00F1074B"/>
    <w:rsid w:val="00F14621"/>
    <w:rsid w:val="00F21BA4"/>
    <w:rsid w:val="00F22823"/>
    <w:rsid w:val="00F40377"/>
    <w:rsid w:val="00F406EB"/>
    <w:rsid w:val="00F446A3"/>
    <w:rsid w:val="00F4518F"/>
    <w:rsid w:val="00F51618"/>
    <w:rsid w:val="00F71921"/>
    <w:rsid w:val="00F76103"/>
    <w:rsid w:val="00F84D70"/>
    <w:rsid w:val="00F876E8"/>
    <w:rsid w:val="00FA7511"/>
    <w:rsid w:val="00FB0AFC"/>
    <w:rsid w:val="00FB1175"/>
    <w:rsid w:val="00FB302E"/>
    <w:rsid w:val="00FB43EF"/>
    <w:rsid w:val="00FB5A63"/>
    <w:rsid w:val="00FC3EBE"/>
    <w:rsid w:val="00FC522A"/>
    <w:rsid w:val="00FD51DD"/>
    <w:rsid w:val="00FD6548"/>
    <w:rsid w:val="00FE1236"/>
    <w:rsid w:val="00FE24DA"/>
    <w:rsid w:val="00FF0A7C"/>
    <w:rsid w:val="00FF1AFC"/>
    <w:rsid w:val="00FF3FA9"/>
    <w:rsid w:val="00FF43B8"/>
    <w:rsid w:val="00FF50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9DCFF"/>
  <w15:docId w15:val="{84CB9321-DADE-4C52-92E5-E683B847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B94"/>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uiPriority w:val="9"/>
    <w:unhideWhenUsed/>
    <w:qFormat/>
    <w:rsid w:val="004D04D3"/>
    <w:pPr>
      <w:keepNext/>
      <w:keepLines/>
      <w:spacing w:before="40" w:line="276" w:lineRule="auto"/>
      <w:outlineLvl w:val="2"/>
    </w:pPr>
    <w:rPr>
      <w:rFonts w:asciiTheme="majorHAnsi" w:eastAsiaTheme="majorEastAsia" w:hAnsiTheme="majorHAnsi" w:cstheme="majorBidi"/>
      <w:color w:val="243F60" w:themeColor="accent1" w:themeShade="7F"/>
      <w:lang w:val="en-US"/>
    </w:rPr>
  </w:style>
  <w:style w:type="paragraph" w:styleId="Heading5">
    <w:name w:val="heading 5"/>
    <w:basedOn w:val="Normal"/>
    <w:link w:val="Heading5Char"/>
    <w:uiPriority w:val="9"/>
    <w:qFormat/>
    <w:rsid w:val="00A72C84"/>
    <w:pPr>
      <w:spacing w:before="100" w:beforeAutospacing="1" w:after="100" w:afterAutospacing="1"/>
      <w:outlineLvl w:val="4"/>
    </w:pPr>
    <w:rPr>
      <w:b/>
      <w:bCs/>
      <w:sz w:val="20"/>
      <w:szCs w:val="20"/>
      <w:lang w:val="en-US"/>
    </w:rPr>
  </w:style>
  <w:style w:type="paragraph" w:styleId="Heading6">
    <w:name w:val="heading 6"/>
    <w:basedOn w:val="Normal"/>
    <w:link w:val="Heading6Char"/>
    <w:uiPriority w:val="9"/>
    <w:qFormat/>
    <w:rsid w:val="00A72C84"/>
    <w:pPr>
      <w:spacing w:before="100" w:beforeAutospacing="1" w:after="100" w:afterAutospacing="1"/>
      <w:outlineLvl w:val="5"/>
    </w:pPr>
    <w:rPr>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685"/>
    <w:pPr>
      <w:spacing w:after="200" w:line="276" w:lineRule="auto"/>
      <w:ind w:left="720"/>
      <w:contextualSpacing/>
    </w:pPr>
    <w:rPr>
      <w:rFonts w:asciiTheme="minorHAnsi" w:eastAsiaTheme="minorHAnsi" w:hAnsiTheme="minorHAnsi" w:cstheme="minorBidi"/>
      <w:sz w:val="22"/>
      <w:szCs w:val="22"/>
      <w:lang w:val="en-US"/>
    </w:rPr>
  </w:style>
  <w:style w:type="character" w:styleId="Hyperlink">
    <w:name w:val="Hyperlink"/>
    <w:basedOn w:val="DefaultParagraphFont"/>
    <w:uiPriority w:val="99"/>
    <w:unhideWhenUsed/>
    <w:rsid w:val="00A7048C"/>
    <w:rPr>
      <w:color w:val="0000FF" w:themeColor="hyperlink"/>
      <w:u w:val="single"/>
    </w:rPr>
  </w:style>
  <w:style w:type="paragraph" w:styleId="Header">
    <w:name w:val="header"/>
    <w:basedOn w:val="Normal"/>
    <w:link w:val="HeaderChar"/>
    <w:uiPriority w:val="99"/>
    <w:unhideWhenUsed/>
    <w:rsid w:val="00A7048C"/>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A7048C"/>
  </w:style>
  <w:style w:type="paragraph" w:styleId="Footer">
    <w:name w:val="footer"/>
    <w:basedOn w:val="Normal"/>
    <w:link w:val="FooterChar"/>
    <w:uiPriority w:val="99"/>
    <w:unhideWhenUsed/>
    <w:rsid w:val="00A7048C"/>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A7048C"/>
  </w:style>
  <w:style w:type="character" w:styleId="CommentReference">
    <w:name w:val="annotation reference"/>
    <w:basedOn w:val="DefaultParagraphFont"/>
    <w:uiPriority w:val="99"/>
    <w:semiHidden/>
    <w:unhideWhenUsed/>
    <w:rsid w:val="00244D22"/>
    <w:rPr>
      <w:sz w:val="16"/>
      <w:szCs w:val="16"/>
    </w:rPr>
  </w:style>
  <w:style w:type="paragraph" w:styleId="CommentText">
    <w:name w:val="annotation text"/>
    <w:basedOn w:val="Normal"/>
    <w:link w:val="CommentTextChar"/>
    <w:uiPriority w:val="99"/>
    <w:unhideWhenUsed/>
    <w:rsid w:val="00244D22"/>
    <w:pPr>
      <w:spacing w:after="20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244D22"/>
    <w:rPr>
      <w:sz w:val="20"/>
      <w:szCs w:val="20"/>
    </w:rPr>
  </w:style>
  <w:style w:type="paragraph" w:styleId="CommentSubject">
    <w:name w:val="annotation subject"/>
    <w:basedOn w:val="CommentText"/>
    <w:next w:val="CommentText"/>
    <w:link w:val="CommentSubjectChar"/>
    <w:uiPriority w:val="99"/>
    <w:semiHidden/>
    <w:unhideWhenUsed/>
    <w:rsid w:val="00244D22"/>
    <w:rPr>
      <w:b/>
      <w:bCs/>
    </w:rPr>
  </w:style>
  <w:style w:type="character" w:customStyle="1" w:styleId="CommentSubjectChar">
    <w:name w:val="Comment Subject Char"/>
    <w:basedOn w:val="CommentTextChar"/>
    <w:link w:val="CommentSubject"/>
    <w:uiPriority w:val="99"/>
    <w:semiHidden/>
    <w:rsid w:val="00244D22"/>
    <w:rPr>
      <w:b/>
      <w:bCs/>
      <w:sz w:val="20"/>
      <w:szCs w:val="20"/>
    </w:rPr>
  </w:style>
  <w:style w:type="paragraph" w:styleId="BalloonText">
    <w:name w:val="Balloon Text"/>
    <w:basedOn w:val="Normal"/>
    <w:link w:val="BalloonTextChar"/>
    <w:uiPriority w:val="99"/>
    <w:semiHidden/>
    <w:unhideWhenUsed/>
    <w:rsid w:val="00244D22"/>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244D22"/>
    <w:rPr>
      <w:rFonts w:ascii="Segoe UI" w:hAnsi="Segoe UI" w:cs="Segoe UI"/>
      <w:sz w:val="18"/>
      <w:szCs w:val="18"/>
    </w:rPr>
  </w:style>
  <w:style w:type="character" w:customStyle="1" w:styleId="Heading5Char">
    <w:name w:val="Heading 5 Char"/>
    <w:basedOn w:val="DefaultParagraphFont"/>
    <w:link w:val="Heading5"/>
    <w:uiPriority w:val="9"/>
    <w:rsid w:val="00A72C8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72C84"/>
    <w:rPr>
      <w:rFonts w:ascii="Times New Roman" w:eastAsia="Times New Roman" w:hAnsi="Times New Roman" w:cs="Times New Roman"/>
      <w:b/>
      <w:bCs/>
      <w:sz w:val="15"/>
      <w:szCs w:val="15"/>
    </w:rPr>
  </w:style>
  <w:style w:type="paragraph" w:styleId="NormalWeb">
    <w:name w:val="Normal (Web)"/>
    <w:basedOn w:val="Normal"/>
    <w:uiPriority w:val="99"/>
    <w:unhideWhenUsed/>
    <w:rsid w:val="00A72C84"/>
    <w:pPr>
      <w:spacing w:before="100" w:beforeAutospacing="1" w:after="100" w:afterAutospacing="1"/>
    </w:pPr>
    <w:rPr>
      <w:lang w:val="en-US"/>
    </w:rPr>
  </w:style>
  <w:style w:type="character" w:customStyle="1" w:styleId="apple-converted-space">
    <w:name w:val="apple-converted-space"/>
    <w:basedOn w:val="DefaultParagraphFont"/>
    <w:rsid w:val="00A72C84"/>
  </w:style>
  <w:style w:type="character" w:styleId="Strong">
    <w:name w:val="Strong"/>
    <w:basedOn w:val="DefaultParagraphFont"/>
    <w:uiPriority w:val="22"/>
    <w:qFormat/>
    <w:rsid w:val="000906B0"/>
    <w:rPr>
      <w:b/>
      <w:bCs/>
    </w:rPr>
  </w:style>
  <w:style w:type="character" w:styleId="FollowedHyperlink">
    <w:name w:val="FollowedHyperlink"/>
    <w:basedOn w:val="DefaultParagraphFont"/>
    <w:uiPriority w:val="99"/>
    <w:semiHidden/>
    <w:unhideWhenUsed/>
    <w:rsid w:val="00871F1E"/>
    <w:rPr>
      <w:color w:val="800080" w:themeColor="followedHyperlink"/>
      <w:u w:val="single"/>
    </w:rPr>
  </w:style>
  <w:style w:type="paragraph" w:styleId="Revision">
    <w:name w:val="Revision"/>
    <w:hidden/>
    <w:uiPriority w:val="99"/>
    <w:semiHidden/>
    <w:rsid w:val="00310F15"/>
    <w:pPr>
      <w:spacing w:after="0" w:line="240" w:lineRule="auto"/>
    </w:pPr>
  </w:style>
  <w:style w:type="paragraph" w:customStyle="1" w:styleId="Default">
    <w:name w:val="Default"/>
    <w:rsid w:val="0065520D"/>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546F4D"/>
    <w:rPr>
      <w:color w:val="605E5C"/>
      <w:shd w:val="clear" w:color="auto" w:fill="E1DFDD"/>
    </w:rPr>
  </w:style>
  <w:style w:type="character" w:customStyle="1" w:styleId="Heading3Char">
    <w:name w:val="Heading 3 Char"/>
    <w:basedOn w:val="DefaultParagraphFont"/>
    <w:link w:val="Heading3"/>
    <w:uiPriority w:val="9"/>
    <w:rsid w:val="004D04D3"/>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684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7296">
      <w:bodyDiv w:val="1"/>
      <w:marLeft w:val="0"/>
      <w:marRight w:val="0"/>
      <w:marTop w:val="0"/>
      <w:marBottom w:val="0"/>
      <w:divBdr>
        <w:top w:val="none" w:sz="0" w:space="0" w:color="auto"/>
        <w:left w:val="none" w:sz="0" w:space="0" w:color="auto"/>
        <w:bottom w:val="none" w:sz="0" w:space="0" w:color="auto"/>
        <w:right w:val="none" w:sz="0" w:space="0" w:color="auto"/>
      </w:divBdr>
    </w:div>
    <w:div w:id="55396408">
      <w:bodyDiv w:val="1"/>
      <w:marLeft w:val="0"/>
      <w:marRight w:val="0"/>
      <w:marTop w:val="0"/>
      <w:marBottom w:val="0"/>
      <w:divBdr>
        <w:top w:val="none" w:sz="0" w:space="0" w:color="auto"/>
        <w:left w:val="none" w:sz="0" w:space="0" w:color="auto"/>
        <w:bottom w:val="none" w:sz="0" w:space="0" w:color="auto"/>
        <w:right w:val="none" w:sz="0" w:space="0" w:color="auto"/>
      </w:divBdr>
    </w:div>
    <w:div w:id="66153208">
      <w:bodyDiv w:val="1"/>
      <w:marLeft w:val="0"/>
      <w:marRight w:val="0"/>
      <w:marTop w:val="0"/>
      <w:marBottom w:val="0"/>
      <w:divBdr>
        <w:top w:val="none" w:sz="0" w:space="0" w:color="auto"/>
        <w:left w:val="none" w:sz="0" w:space="0" w:color="auto"/>
        <w:bottom w:val="none" w:sz="0" w:space="0" w:color="auto"/>
        <w:right w:val="none" w:sz="0" w:space="0" w:color="auto"/>
      </w:divBdr>
    </w:div>
    <w:div w:id="253513187">
      <w:bodyDiv w:val="1"/>
      <w:marLeft w:val="0"/>
      <w:marRight w:val="0"/>
      <w:marTop w:val="0"/>
      <w:marBottom w:val="0"/>
      <w:divBdr>
        <w:top w:val="none" w:sz="0" w:space="0" w:color="auto"/>
        <w:left w:val="none" w:sz="0" w:space="0" w:color="auto"/>
        <w:bottom w:val="none" w:sz="0" w:space="0" w:color="auto"/>
        <w:right w:val="none" w:sz="0" w:space="0" w:color="auto"/>
      </w:divBdr>
    </w:div>
    <w:div w:id="267128059">
      <w:bodyDiv w:val="1"/>
      <w:marLeft w:val="0"/>
      <w:marRight w:val="0"/>
      <w:marTop w:val="0"/>
      <w:marBottom w:val="0"/>
      <w:divBdr>
        <w:top w:val="none" w:sz="0" w:space="0" w:color="auto"/>
        <w:left w:val="none" w:sz="0" w:space="0" w:color="auto"/>
        <w:bottom w:val="none" w:sz="0" w:space="0" w:color="auto"/>
        <w:right w:val="none" w:sz="0" w:space="0" w:color="auto"/>
      </w:divBdr>
    </w:div>
    <w:div w:id="280958183">
      <w:bodyDiv w:val="1"/>
      <w:marLeft w:val="0"/>
      <w:marRight w:val="0"/>
      <w:marTop w:val="0"/>
      <w:marBottom w:val="0"/>
      <w:divBdr>
        <w:top w:val="none" w:sz="0" w:space="0" w:color="auto"/>
        <w:left w:val="none" w:sz="0" w:space="0" w:color="auto"/>
        <w:bottom w:val="none" w:sz="0" w:space="0" w:color="auto"/>
        <w:right w:val="none" w:sz="0" w:space="0" w:color="auto"/>
      </w:divBdr>
    </w:div>
    <w:div w:id="296838939">
      <w:bodyDiv w:val="1"/>
      <w:marLeft w:val="0"/>
      <w:marRight w:val="0"/>
      <w:marTop w:val="0"/>
      <w:marBottom w:val="0"/>
      <w:divBdr>
        <w:top w:val="none" w:sz="0" w:space="0" w:color="auto"/>
        <w:left w:val="none" w:sz="0" w:space="0" w:color="auto"/>
        <w:bottom w:val="none" w:sz="0" w:space="0" w:color="auto"/>
        <w:right w:val="none" w:sz="0" w:space="0" w:color="auto"/>
      </w:divBdr>
    </w:div>
    <w:div w:id="331220239">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434328310">
      <w:bodyDiv w:val="1"/>
      <w:marLeft w:val="0"/>
      <w:marRight w:val="0"/>
      <w:marTop w:val="0"/>
      <w:marBottom w:val="0"/>
      <w:divBdr>
        <w:top w:val="none" w:sz="0" w:space="0" w:color="auto"/>
        <w:left w:val="none" w:sz="0" w:space="0" w:color="auto"/>
        <w:bottom w:val="none" w:sz="0" w:space="0" w:color="auto"/>
        <w:right w:val="none" w:sz="0" w:space="0" w:color="auto"/>
      </w:divBdr>
    </w:div>
    <w:div w:id="501552221">
      <w:bodyDiv w:val="1"/>
      <w:marLeft w:val="0"/>
      <w:marRight w:val="0"/>
      <w:marTop w:val="0"/>
      <w:marBottom w:val="0"/>
      <w:divBdr>
        <w:top w:val="none" w:sz="0" w:space="0" w:color="auto"/>
        <w:left w:val="none" w:sz="0" w:space="0" w:color="auto"/>
        <w:bottom w:val="none" w:sz="0" w:space="0" w:color="auto"/>
        <w:right w:val="none" w:sz="0" w:space="0" w:color="auto"/>
      </w:divBdr>
    </w:div>
    <w:div w:id="564533969">
      <w:bodyDiv w:val="1"/>
      <w:marLeft w:val="0"/>
      <w:marRight w:val="0"/>
      <w:marTop w:val="0"/>
      <w:marBottom w:val="0"/>
      <w:divBdr>
        <w:top w:val="none" w:sz="0" w:space="0" w:color="auto"/>
        <w:left w:val="none" w:sz="0" w:space="0" w:color="auto"/>
        <w:bottom w:val="none" w:sz="0" w:space="0" w:color="auto"/>
        <w:right w:val="none" w:sz="0" w:space="0" w:color="auto"/>
      </w:divBdr>
    </w:div>
    <w:div w:id="594090939">
      <w:bodyDiv w:val="1"/>
      <w:marLeft w:val="0"/>
      <w:marRight w:val="0"/>
      <w:marTop w:val="0"/>
      <w:marBottom w:val="0"/>
      <w:divBdr>
        <w:top w:val="none" w:sz="0" w:space="0" w:color="auto"/>
        <w:left w:val="none" w:sz="0" w:space="0" w:color="auto"/>
        <w:bottom w:val="none" w:sz="0" w:space="0" w:color="auto"/>
        <w:right w:val="none" w:sz="0" w:space="0" w:color="auto"/>
      </w:divBdr>
    </w:div>
    <w:div w:id="694430832">
      <w:bodyDiv w:val="1"/>
      <w:marLeft w:val="0"/>
      <w:marRight w:val="0"/>
      <w:marTop w:val="0"/>
      <w:marBottom w:val="0"/>
      <w:divBdr>
        <w:top w:val="none" w:sz="0" w:space="0" w:color="auto"/>
        <w:left w:val="none" w:sz="0" w:space="0" w:color="auto"/>
        <w:bottom w:val="none" w:sz="0" w:space="0" w:color="auto"/>
        <w:right w:val="none" w:sz="0" w:space="0" w:color="auto"/>
      </w:divBdr>
    </w:div>
    <w:div w:id="768737708">
      <w:bodyDiv w:val="1"/>
      <w:marLeft w:val="0"/>
      <w:marRight w:val="0"/>
      <w:marTop w:val="0"/>
      <w:marBottom w:val="0"/>
      <w:divBdr>
        <w:top w:val="none" w:sz="0" w:space="0" w:color="auto"/>
        <w:left w:val="none" w:sz="0" w:space="0" w:color="auto"/>
        <w:bottom w:val="none" w:sz="0" w:space="0" w:color="auto"/>
        <w:right w:val="none" w:sz="0" w:space="0" w:color="auto"/>
      </w:divBdr>
    </w:div>
    <w:div w:id="775750420">
      <w:bodyDiv w:val="1"/>
      <w:marLeft w:val="0"/>
      <w:marRight w:val="0"/>
      <w:marTop w:val="0"/>
      <w:marBottom w:val="0"/>
      <w:divBdr>
        <w:top w:val="none" w:sz="0" w:space="0" w:color="auto"/>
        <w:left w:val="none" w:sz="0" w:space="0" w:color="auto"/>
        <w:bottom w:val="none" w:sz="0" w:space="0" w:color="auto"/>
        <w:right w:val="none" w:sz="0" w:space="0" w:color="auto"/>
      </w:divBdr>
    </w:div>
    <w:div w:id="878668658">
      <w:bodyDiv w:val="1"/>
      <w:marLeft w:val="0"/>
      <w:marRight w:val="0"/>
      <w:marTop w:val="0"/>
      <w:marBottom w:val="0"/>
      <w:divBdr>
        <w:top w:val="none" w:sz="0" w:space="0" w:color="auto"/>
        <w:left w:val="none" w:sz="0" w:space="0" w:color="auto"/>
        <w:bottom w:val="none" w:sz="0" w:space="0" w:color="auto"/>
        <w:right w:val="none" w:sz="0" w:space="0" w:color="auto"/>
      </w:divBdr>
    </w:div>
    <w:div w:id="1044792464">
      <w:bodyDiv w:val="1"/>
      <w:marLeft w:val="0"/>
      <w:marRight w:val="0"/>
      <w:marTop w:val="0"/>
      <w:marBottom w:val="0"/>
      <w:divBdr>
        <w:top w:val="none" w:sz="0" w:space="0" w:color="auto"/>
        <w:left w:val="none" w:sz="0" w:space="0" w:color="auto"/>
        <w:bottom w:val="none" w:sz="0" w:space="0" w:color="auto"/>
        <w:right w:val="none" w:sz="0" w:space="0" w:color="auto"/>
      </w:divBdr>
    </w:div>
    <w:div w:id="1085495564">
      <w:bodyDiv w:val="1"/>
      <w:marLeft w:val="0"/>
      <w:marRight w:val="0"/>
      <w:marTop w:val="0"/>
      <w:marBottom w:val="0"/>
      <w:divBdr>
        <w:top w:val="none" w:sz="0" w:space="0" w:color="auto"/>
        <w:left w:val="none" w:sz="0" w:space="0" w:color="auto"/>
        <w:bottom w:val="none" w:sz="0" w:space="0" w:color="auto"/>
        <w:right w:val="none" w:sz="0" w:space="0" w:color="auto"/>
      </w:divBdr>
    </w:div>
    <w:div w:id="1146431422">
      <w:bodyDiv w:val="1"/>
      <w:marLeft w:val="0"/>
      <w:marRight w:val="0"/>
      <w:marTop w:val="0"/>
      <w:marBottom w:val="0"/>
      <w:divBdr>
        <w:top w:val="none" w:sz="0" w:space="0" w:color="auto"/>
        <w:left w:val="none" w:sz="0" w:space="0" w:color="auto"/>
        <w:bottom w:val="none" w:sz="0" w:space="0" w:color="auto"/>
        <w:right w:val="none" w:sz="0" w:space="0" w:color="auto"/>
      </w:divBdr>
    </w:div>
    <w:div w:id="1155997672">
      <w:bodyDiv w:val="1"/>
      <w:marLeft w:val="0"/>
      <w:marRight w:val="0"/>
      <w:marTop w:val="0"/>
      <w:marBottom w:val="0"/>
      <w:divBdr>
        <w:top w:val="none" w:sz="0" w:space="0" w:color="auto"/>
        <w:left w:val="none" w:sz="0" w:space="0" w:color="auto"/>
        <w:bottom w:val="none" w:sz="0" w:space="0" w:color="auto"/>
        <w:right w:val="none" w:sz="0" w:space="0" w:color="auto"/>
      </w:divBdr>
    </w:div>
    <w:div w:id="1174686125">
      <w:bodyDiv w:val="1"/>
      <w:marLeft w:val="0"/>
      <w:marRight w:val="0"/>
      <w:marTop w:val="0"/>
      <w:marBottom w:val="0"/>
      <w:divBdr>
        <w:top w:val="none" w:sz="0" w:space="0" w:color="auto"/>
        <w:left w:val="none" w:sz="0" w:space="0" w:color="auto"/>
        <w:bottom w:val="none" w:sz="0" w:space="0" w:color="auto"/>
        <w:right w:val="none" w:sz="0" w:space="0" w:color="auto"/>
      </w:divBdr>
    </w:div>
    <w:div w:id="1254363496">
      <w:bodyDiv w:val="1"/>
      <w:marLeft w:val="0"/>
      <w:marRight w:val="0"/>
      <w:marTop w:val="0"/>
      <w:marBottom w:val="0"/>
      <w:divBdr>
        <w:top w:val="none" w:sz="0" w:space="0" w:color="auto"/>
        <w:left w:val="none" w:sz="0" w:space="0" w:color="auto"/>
        <w:bottom w:val="none" w:sz="0" w:space="0" w:color="auto"/>
        <w:right w:val="none" w:sz="0" w:space="0" w:color="auto"/>
      </w:divBdr>
    </w:div>
    <w:div w:id="1261913925">
      <w:bodyDiv w:val="1"/>
      <w:marLeft w:val="0"/>
      <w:marRight w:val="0"/>
      <w:marTop w:val="0"/>
      <w:marBottom w:val="0"/>
      <w:divBdr>
        <w:top w:val="none" w:sz="0" w:space="0" w:color="auto"/>
        <w:left w:val="none" w:sz="0" w:space="0" w:color="auto"/>
        <w:bottom w:val="none" w:sz="0" w:space="0" w:color="auto"/>
        <w:right w:val="none" w:sz="0" w:space="0" w:color="auto"/>
      </w:divBdr>
    </w:div>
    <w:div w:id="1291207269">
      <w:bodyDiv w:val="1"/>
      <w:marLeft w:val="0"/>
      <w:marRight w:val="0"/>
      <w:marTop w:val="0"/>
      <w:marBottom w:val="0"/>
      <w:divBdr>
        <w:top w:val="none" w:sz="0" w:space="0" w:color="auto"/>
        <w:left w:val="none" w:sz="0" w:space="0" w:color="auto"/>
        <w:bottom w:val="none" w:sz="0" w:space="0" w:color="auto"/>
        <w:right w:val="none" w:sz="0" w:space="0" w:color="auto"/>
      </w:divBdr>
    </w:div>
    <w:div w:id="1365248297">
      <w:bodyDiv w:val="1"/>
      <w:marLeft w:val="0"/>
      <w:marRight w:val="0"/>
      <w:marTop w:val="0"/>
      <w:marBottom w:val="0"/>
      <w:divBdr>
        <w:top w:val="none" w:sz="0" w:space="0" w:color="auto"/>
        <w:left w:val="none" w:sz="0" w:space="0" w:color="auto"/>
        <w:bottom w:val="none" w:sz="0" w:space="0" w:color="auto"/>
        <w:right w:val="none" w:sz="0" w:space="0" w:color="auto"/>
      </w:divBdr>
    </w:div>
    <w:div w:id="1378626202">
      <w:bodyDiv w:val="1"/>
      <w:marLeft w:val="0"/>
      <w:marRight w:val="0"/>
      <w:marTop w:val="0"/>
      <w:marBottom w:val="0"/>
      <w:divBdr>
        <w:top w:val="none" w:sz="0" w:space="0" w:color="auto"/>
        <w:left w:val="none" w:sz="0" w:space="0" w:color="auto"/>
        <w:bottom w:val="none" w:sz="0" w:space="0" w:color="auto"/>
        <w:right w:val="none" w:sz="0" w:space="0" w:color="auto"/>
      </w:divBdr>
    </w:div>
    <w:div w:id="1417434917">
      <w:bodyDiv w:val="1"/>
      <w:marLeft w:val="0"/>
      <w:marRight w:val="0"/>
      <w:marTop w:val="0"/>
      <w:marBottom w:val="0"/>
      <w:divBdr>
        <w:top w:val="none" w:sz="0" w:space="0" w:color="auto"/>
        <w:left w:val="none" w:sz="0" w:space="0" w:color="auto"/>
        <w:bottom w:val="none" w:sz="0" w:space="0" w:color="auto"/>
        <w:right w:val="none" w:sz="0" w:space="0" w:color="auto"/>
      </w:divBdr>
    </w:div>
    <w:div w:id="1452941208">
      <w:bodyDiv w:val="1"/>
      <w:marLeft w:val="0"/>
      <w:marRight w:val="0"/>
      <w:marTop w:val="0"/>
      <w:marBottom w:val="0"/>
      <w:divBdr>
        <w:top w:val="none" w:sz="0" w:space="0" w:color="auto"/>
        <w:left w:val="none" w:sz="0" w:space="0" w:color="auto"/>
        <w:bottom w:val="none" w:sz="0" w:space="0" w:color="auto"/>
        <w:right w:val="none" w:sz="0" w:space="0" w:color="auto"/>
      </w:divBdr>
    </w:div>
    <w:div w:id="1457069384">
      <w:bodyDiv w:val="1"/>
      <w:marLeft w:val="0"/>
      <w:marRight w:val="0"/>
      <w:marTop w:val="0"/>
      <w:marBottom w:val="0"/>
      <w:divBdr>
        <w:top w:val="none" w:sz="0" w:space="0" w:color="auto"/>
        <w:left w:val="none" w:sz="0" w:space="0" w:color="auto"/>
        <w:bottom w:val="none" w:sz="0" w:space="0" w:color="auto"/>
        <w:right w:val="none" w:sz="0" w:space="0" w:color="auto"/>
      </w:divBdr>
    </w:div>
    <w:div w:id="1561356205">
      <w:bodyDiv w:val="1"/>
      <w:marLeft w:val="0"/>
      <w:marRight w:val="0"/>
      <w:marTop w:val="0"/>
      <w:marBottom w:val="0"/>
      <w:divBdr>
        <w:top w:val="none" w:sz="0" w:space="0" w:color="auto"/>
        <w:left w:val="none" w:sz="0" w:space="0" w:color="auto"/>
        <w:bottom w:val="none" w:sz="0" w:space="0" w:color="auto"/>
        <w:right w:val="none" w:sz="0" w:space="0" w:color="auto"/>
      </w:divBdr>
    </w:div>
    <w:div w:id="1636641370">
      <w:bodyDiv w:val="1"/>
      <w:marLeft w:val="0"/>
      <w:marRight w:val="0"/>
      <w:marTop w:val="0"/>
      <w:marBottom w:val="0"/>
      <w:divBdr>
        <w:top w:val="none" w:sz="0" w:space="0" w:color="auto"/>
        <w:left w:val="none" w:sz="0" w:space="0" w:color="auto"/>
        <w:bottom w:val="none" w:sz="0" w:space="0" w:color="auto"/>
        <w:right w:val="none" w:sz="0" w:space="0" w:color="auto"/>
      </w:divBdr>
    </w:div>
    <w:div w:id="1770158125">
      <w:bodyDiv w:val="1"/>
      <w:marLeft w:val="0"/>
      <w:marRight w:val="0"/>
      <w:marTop w:val="0"/>
      <w:marBottom w:val="0"/>
      <w:divBdr>
        <w:top w:val="none" w:sz="0" w:space="0" w:color="auto"/>
        <w:left w:val="none" w:sz="0" w:space="0" w:color="auto"/>
        <w:bottom w:val="none" w:sz="0" w:space="0" w:color="auto"/>
        <w:right w:val="none" w:sz="0" w:space="0" w:color="auto"/>
      </w:divBdr>
    </w:div>
    <w:div w:id="1834834630">
      <w:bodyDiv w:val="1"/>
      <w:marLeft w:val="0"/>
      <w:marRight w:val="0"/>
      <w:marTop w:val="0"/>
      <w:marBottom w:val="0"/>
      <w:divBdr>
        <w:top w:val="none" w:sz="0" w:space="0" w:color="auto"/>
        <w:left w:val="none" w:sz="0" w:space="0" w:color="auto"/>
        <w:bottom w:val="none" w:sz="0" w:space="0" w:color="auto"/>
        <w:right w:val="none" w:sz="0" w:space="0" w:color="auto"/>
      </w:divBdr>
    </w:div>
    <w:div w:id="1863200225">
      <w:bodyDiv w:val="1"/>
      <w:marLeft w:val="0"/>
      <w:marRight w:val="0"/>
      <w:marTop w:val="0"/>
      <w:marBottom w:val="0"/>
      <w:divBdr>
        <w:top w:val="none" w:sz="0" w:space="0" w:color="auto"/>
        <w:left w:val="none" w:sz="0" w:space="0" w:color="auto"/>
        <w:bottom w:val="none" w:sz="0" w:space="0" w:color="auto"/>
        <w:right w:val="none" w:sz="0" w:space="0" w:color="auto"/>
      </w:divBdr>
    </w:div>
    <w:div w:id="1864979917">
      <w:bodyDiv w:val="1"/>
      <w:marLeft w:val="0"/>
      <w:marRight w:val="0"/>
      <w:marTop w:val="0"/>
      <w:marBottom w:val="0"/>
      <w:divBdr>
        <w:top w:val="none" w:sz="0" w:space="0" w:color="auto"/>
        <w:left w:val="none" w:sz="0" w:space="0" w:color="auto"/>
        <w:bottom w:val="none" w:sz="0" w:space="0" w:color="auto"/>
        <w:right w:val="none" w:sz="0" w:space="0" w:color="auto"/>
      </w:divBdr>
    </w:div>
    <w:div w:id="1947081549">
      <w:bodyDiv w:val="1"/>
      <w:marLeft w:val="0"/>
      <w:marRight w:val="0"/>
      <w:marTop w:val="0"/>
      <w:marBottom w:val="0"/>
      <w:divBdr>
        <w:top w:val="none" w:sz="0" w:space="0" w:color="auto"/>
        <w:left w:val="none" w:sz="0" w:space="0" w:color="auto"/>
        <w:bottom w:val="none" w:sz="0" w:space="0" w:color="auto"/>
        <w:right w:val="none" w:sz="0" w:space="0" w:color="auto"/>
      </w:divBdr>
    </w:div>
    <w:div w:id="1972784290">
      <w:bodyDiv w:val="1"/>
      <w:marLeft w:val="0"/>
      <w:marRight w:val="0"/>
      <w:marTop w:val="0"/>
      <w:marBottom w:val="0"/>
      <w:divBdr>
        <w:top w:val="none" w:sz="0" w:space="0" w:color="auto"/>
        <w:left w:val="none" w:sz="0" w:space="0" w:color="auto"/>
        <w:bottom w:val="none" w:sz="0" w:space="0" w:color="auto"/>
        <w:right w:val="none" w:sz="0" w:space="0" w:color="auto"/>
      </w:divBdr>
    </w:div>
    <w:div w:id="1994331234">
      <w:bodyDiv w:val="1"/>
      <w:marLeft w:val="0"/>
      <w:marRight w:val="0"/>
      <w:marTop w:val="0"/>
      <w:marBottom w:val="0"/>
      <w:divBdr>
        <w:top w:val="none" w:sz="0" w:space="0" w:color="auto"/>
        <w:left w:val="none" w:sz="0" w:space="0" w:color="auto"/>
        <w:bottom w:val="none" w:sz="0" w:space="0" w:color="auto"/>
        <w:right w:val="none" w:sz="0" w:space="0" w:color="auto"/>
      </w:divBdr>
    </w:div>
    <w:div w:id="2026203485">
      <w:bodyDiv w:val="1"/>
      <w:marLeft w:val="0"/>
      <w:marRight w:val="0"/>
      <w:marTop w:val="0"/>
      <w:marBottom w:val="0"/>
      <w:divBdr>
        <w:top w:val="none" w:sz="0" w:space="0" w:color="auto"/>
        <w:left w:val="none" w:sz="0" w:space="0" w:color="auto"/>
        <w:bottom w:val="none" w:sz="0" w:space="0" w:color="auto"/>
        <w:right w:val="none" w:sz="0" w:space="0" w:color="auto"/>
      </w:divBdr>
    </w:div>
    <w:div w:id="2055037718">
      <w:bodyDiv w:val="1"/>
      <w:marLeft w:val="0"/>
      <w:marRight w:val="0"/>
      <w:marTop w:val="0"/>
      <w:marBottom w:val="0"/>
      <w:divBdr>
        <w:top w:val="none" w:sz="0" w:space="0" w:color="auto"/>
        <w:left w:val="none" w:sz="0" w:space="0" w:color="auto"/>
        <w:bottom w:val="none" w:sz="0" w:space="0" w:color="auto"/>
        <w:right w:val="none" w:sz="0" w:space="0" w:color="auto"/>
      </w:divBdr>
    </w:div>
    <w:div w:id="20568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n.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9CFAA-D70B-4C41-9D03-C9E1F032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Menacom</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Bashir, Aala</dc:creator>
  <cp:lastModifiedBy>Reem FarajAllah</cp:lastModifiedBy>
  <cp:revision>2</cp:revision>
  <cp:lastPrinted>2020-03-28T01:48:00Z</cp:lastPrinted>
  <dcterms:created xsi:type="dcterms:W3CDTF">2020-04-02T20:12:00Z</dcterms:created>
  <dcterms:modified xsi:type="dcterms:W3CDTF">2020-04-02T20:12:00Z</dcterms:modified>
</cp:coreProperties>
</file>